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EE8B7" w14:textId="77777777" w:rsidR="000664AD" w:rsidRDefault="000664AD">
      <w:pPr>
        <w:jc w:val="both"/>
        <w:rPr>
          <w:rFonts w:ascii="Arial" w:hAnsi="Arial" w:cs="Arial"/>
          <w:b/>
          <w:bCs/>
          <w:sz w:val="20"/>
          <w:u w:val="single"/>
        </w:rPr>
      </w:pPr>
      <w:r>
        <w:rPr>
          <w:rFonts w:ascii="Arial" w:hAnsi="Arial" w:cs="Arial"/>
          <w:b/>
          <w:bCs/>
          <w:sz w:val="20"/>
          <w:u w:val="single"/>
        </w:rPr>
        <w:t>Ausschreibungstext: Verbindungsdose (CV 30 Min.)</w:t>
      </w:r>
    </w:p>
    <w:p w14:paraId="2B72C372" w14:textId="77777777" w:rsidR="000664AD" w:rsidRDefault="000664AD">
      <w:pPr>
        <w:jc w:val="both"/>
        <w:rPr>
          <w:rFonts w:ascii="Arial" w:hAnsi="Arial" w:cs="Arial"/>
          <w:b/>
          <w:bCs/>
          <w:sz w:val="20"/>
          <w:u w:val="single"/>
        </w:rPr>
      </w:pPr>
    </w:p>
    <w:p w14:paraId="6CC0B5C4" w14:textId="77777777" w:rsidR="00D054D2" w:rsidRDefault="000664AD" w:rsidP="00D054D2">
      <w:pPr>
        <w:jc w:val="both"/>
        <w:rPr>
          <w:rFonts w:ascii="Arial" w:hAnsi="Arial" w:cs="Arial"/>
          <w:sz w:val="20"/>
        </w:rPr>
      </w:pPr>
      <w:r>
        <w:rPr>
          <w:rFonts w:ascii="Arial" w:hAnsi="Arial" w:cs="Arial"/>
          <w:sz w:val="20"/>
        </w:rPr>
        <w:t>Geprüftes Brandschutzgehäuse mit einer Feuerwiderstandsdauer von mindestens 30 Minuten, bei einer Bran</w:t>
      </w:r>
      <w:r w:rsidR="00BE132F">
        <w:rPr>
          <w:rFonts w:ascii="Arial" w:hAnsi="Arial" w:cs="Arial"/>
          <w:sz w:val="20"/>
        </w:rPr>
        <w:t>dbelastung von außen im Sinne F</w:t>
      </w:r>
      <w:r w:rsidR="00762B8D">
        <w:rPr>
          <w:rFonts w:ascii="Arial" w:hAnsi="Arial" w:cs="Arial"/>
          <w:sz w:val="20"/>
        </w:rPr>
        <w:t xml:space="preserve">30 </w:t>
      </w:r>
      <w:r>
        <w:rPr>
          <w:rFonts w:ascii="Arial" w:hAnsi="Arial" w:cs="Arial"/>
          <w:sz w:val="20"/>
        </w:rPr>
        <w:t>gep</w:t>
      </w:r>
      <w:r w:rsidR="00762B8D">
        <w:rPr>
          <w:rFonts w:ascii="Arial" w:hAnsi="Arial" w:cs="Arial"/>
          <w:sz w:val="20"/>
        </w:rPr>
        <w:t>rüft in Anlehnung an</w:t>
      </w:r>
      <w:r w:rsidR="00BA17E2">
        <w:rPr>
          <w:rFonts w:ascii="Arial" w:hAnsi="Arial" w:cs="Arial"/>
          <w:sz w:val="20"/>
        </w:rPr>
        <w:t xml:space="preserve"> DIN EN 1363-1</w:t>
      </w:r>
    </w:p>
    <w:p w14:paraId="380A19BD" w14:textId="77777777" w:rsidR="00D054D2" w:rsidRDefault="00911353" w:rsidP="00D054D2">
      <w:pPr>
        <w:jc w:val="both"/>
        <w:rPr>
          <w:rFonts w:ascii="Arial" w:hAnsi="Arial" w:cs="Arial"/>
          <w:sz w:val="20"/>
        </w:rPr>
      </w:pPr>
      <w:r>
        <w:rPr>
          <w:rFonts w:ascii="Arial" w:hAnsi="Arial" w:cs="Arial"/>
          <w:sz w:val="20"/>
        </w:rPr>
        <w:t xml:space="preserve">bzw. DIN EN 13501-1 und </w:t>
      </w:r>
      <w:r w:rsidR="007249C3">
        <w:rPr>
          <w:rFonts w:ascii="Arial" w:hAnsi="Arial" w:cs="Arial"/>
          <w:sz w:val="20"/>
        </w:rPr>
        <w:t xml:space="preserve">DIN </w:t>
      </w:r>
      <w:r>
        <w:rPr>
          <w:rFonts w:ascii="Arial" w:hAnsi="Arial" w:cs="Arial"/>
          <w:sz w:val="20"/>
        </w:rPr>
        <w:t>EN 13501-2</w:t>
      </w:r>
      <w:r w:rsidR="00D054D2">
        <w:rPr>
          <w:rFonts w:ascii="Arial" w:hAnsi="Arial" w:cs="Arial"/>
          <w:sz w:val="20"/>
        </w:rPr>
        <w:t>.</w:t>
      </w:r>
    </w:p>
    <w:p w14:paraId="768A331C" w14:textId="77777777" w:rsidR="000664AD" w:rsidRDefault="000664AD">
      <w:pPr>
        <w:jc w:val="both"/>
        <w:rPr>
          <w:rFonts w:ascii="Arial" w:hAnsi="Arial" w:cs="Arial"/>
          <w:sz w:val="20"/>
        </w:rPr>
      </w:pPr>
    </w:p>
    <w:p w14:paraId="2ED7B601" w14:textId="77777777" w:rsidR="000664AD" w:rsidRDefault="000664AD">
      <w:pPr>
        <w:jc w:val="both"/>
        <w:rPr>
          <w:rFonts w:ascii="Arial" w:hAnsi="Arial" w:cs="Arial"/>
          <w:color w:val="000000"/>
          <w:sz w:val="20"/>
        </w:rPr>
      </w:pPr>
      <w:r>
        <w:rPr>
          <w:rFonts w:ascii="Arial" w:hAnsi="Arial" w:cs="Arial"/>
          <w:sz w:val="20"/>
        </w:rPr>
        <w:t>Geprüftes Brandschutzgehäuse, geeignet für den Funktionserhalt von mindestens 30 Minuten, bei einer Bran</w:t>
      </w:r>
      <w:r w:rsidR="00BE132F">
        <w:rPr>
          <w:rFonts w:ascii="Arial" w:hAnsi="Arial" w:cs="Arial"/>
          <w:sz w:val="20"/>
        </w:rPr>
        <w:t>dbelastung von außen im Sinne E</w:t>
      </w:r>
      <w:r w:rsidR="00762B8D">
        <w:rPr>
          <w:rFonts w:ascii="Arial" w:hAnsi="Arial" w:cs="Arial"/>
          <w:sz w:val="20"/>
        </w:rPr>
        <w:t xml:space="preserve">30 </w:t>
      </w:r>
      <w:r>
        <w:rPr>
          <w:rFonts w:ascii="Arial" w:hAnsi="Arial" w:cs="Arial"/>
          <w:sz w:val="20"/>
        </w:rPr>
        <w:t>gep</w:t>
      </w:r>
      <w:r w:rsidR="00762B8D">
        <w:rPr>
          <w:rFonts w:ascii="Arial" w:hAnsi="Arial" w:cs="Arial"/>
          <w:sz w:val="20"/>
        </w:rPr>
        <w:t>rüft in Anlehnung an DI</w:t>
      </w:r>
      <w:r w:rsidR="000951D1">
        <w:rPr>
          <w:rFonts w:ascii="Arial" w:hAnsi="Arial" w:cs="Arial"/>
          <w:sz w:val="20"/>
        </w:rPr>
        <w:t>N EN 1363-1.</w:t>
      </w:r>
      <w:r>
        <w:rPr>
          <w:rFonts w:ascii="Arial" w:hAnsi="Arial" w:cs="Arial"/>
          <w:sz w:val="20"/>
        </w:rPr>
        <w:t xml:space="preserve"> </w:t>
      </w:r>
      <w:r w:rsidR="00B659E6">
        <w:rPr>
          <w:rFonts w:ascii="Arial" w:hAnsi="Arial" w:cs="Arial"/>
          <w:sz w:val="20"/>
        </w:rPr>
        <w:t xml:space="preserve">Basierend auf der </w:t>
      </w:r>
      <w:r w:rsidR="00DF6B8D" w:rsidRPr="00267ED5">
        <w:rPr>
          <w:rFonts w:ascii="Arial" w:hAnsi="Arial" w:cs="Arial"/>
          <w:color w:val="000000"/>
          <w:sz w:val="20"/>
        </w:rPr>
        <w:t xml:space="preserve">Allgemeine bauaufsichtliche </w:t>
      </w:r>
      <w:r w:rsidR="00DE3D2E">
        <w:rPr>
          <w:rFonts w:ascii="Arial" w:hAnsi="Arial" w:cs="Arial"/>
          <w:color w:val="000000"/>
          <w:sz w:val="20"/>
        </w:rPr>
        <w:t xml:space="preserve">Zulassung </w:t>
      </w:r>
      <w:r w:rsidR="00DE3D2E" w:rsidRPr="00DE3D2E">
        <w:rPr>
          <w:rFonts w:ascii="Arial" w:hAnsi="Arial" w:cs="Arial"/>
          <w:color w:val="000000"/>
          <w:sz w:val="20"/>
        </w:rPr>
        <w:t>Z-86.1-37</w:t>
      </w:r>
      <w:r w:rsidR="00DE3D2E">
        <w:rPr>
          <w:rFonts w:ascii="Arial" w:hAnsi="Arial" w:cs="Arial"/>
          <w:color w:val="000000"/>
          <w:sz w:val="20"/>
        </w:rPr>
        <w:t>, im Sinne</w:t>
      </w:r>
      <w:r w:rsidR="00BE132F">
        <w:rPr>
          <w:rFonts w:ascii="Arial" w:hAnsi="Arial" w:cs="Arial"/>
          <w:color w:val="000000"/>
          <w:sz w:val="20"/>
        </w:rPr>
        <w:t xml:space="preserve"> F</w:t>
      </w:r>
      <w:r w:rsidR="00DF6B8D" w:rsidRPr="00267ED5">
        <w:rPr>
          <w:rFonts w:ascii="Arial" w:hAnsi="Arial" w:cs="Arial"/>
          <w:color w:val="000000"/>
          <w:sz w:val="20"/>
        </w:rPr>
        <w:t>30</w:t>
      </w:r>
      <w:r w:rsidR="00B659E6" w:rsidRPr="00267ED5">
        <w:rPr>
          <w:rFonts w:ascii="Arial" w:hAnsi="Arial" w:cs="Arial"/>
          <w:color w:val="000000"/>
          <w:sz w:val="20"/>
        </w:rPr>
        <w:t xml:space="preserve">. </w:t>
      </w:r>
    </w:p>
    <w:p w14:paraId="246E0F85" w14:textId="77777777" w:rsidR="000664AD" w:rsidRDefault="00EB71AD">
      <w:pPr>
        <w:jc w:val="both"/>
        <w:rPr>
          <w:rFonts w:ascii="Arial" w:hAnsi="Arial" w:cs="Arial"/>
          <w:b/>
          <w:bCs/>
          <w:sz w:val="20"/>
        </w:rPr>
      </w:pPr>
      <w:r>
        <w:rPr>
          <w:rFonts w:ascii="Arial" w:hAnsi="Arial" w:cs="Arial"/>
          <w:color w:val="000000"/>
          <w:sz w:val="20"/>
        </w:rPr>
        <w:t>Nachweis der Funktion von Einbauten über Berechnung oder MPA Typprüfung.</w:t>
      </w:r>
    </w:p>
    <w:p w14:paraId="2D561BE9" w14:textId="77777777" w:rsidR="00BE132F" w:rsidRDefault="00BE132F">
      <w:pPr>
        <w:jc w:val="both"/>
        <w:rPr>
          <w:rFonts w:ascii="Arial" w:hAnsi="Arial" w:cs="Arial"/>
          <w:b/>
          <w:bCs/>
          <w:sz w:val="20"/>
        </w:rPr>
      </w:pPr>
    </w:p>
    <w:p w14:paraId="5B799521" w14:textId="77777777" w:rsidR="000664AD" w:rsidRPr="006E04F2" w:rsidRDefault="000664AD">
      <w:pPr>
        <w:jc w:val="both"/>
        <w:rPr>
          <w:rFonts w:ascii="Arial" w:hAnsi="Arial" w:cs="Arial"/>
          <w:b/>
          <w:bCs/>
          <w:color w:val="FF0000"/>
          <w:sz w:val="20"/>
          <w:u w:val="single"/>
        </w:rPr>
      </w:pPr>
      <w:r>
        <w:rPr>
          <w:rFonts w:ascii="Arial" w:hAnsi="Arial" w:cs="Arial"/>
          <w:b/>
          <w:bCs/>
          <w:sz w:val="20"/>
        </w:rPr>
        <w:t xml:space="preserve">Brandschutzgehäuse Typ </w:t>
      </w:r>
      <w:r w:rsidRPr="00267ED5">
        <w:rPr>
          <w:rFonts w:ascii="Arial" w:hAnsi="Arial" w:cs="Arial"/>
          <w:b/>
          <w:bCs/>
          <w:color w:val="000000"/>
          <w:sz w:val="20"/>
        </w:rPr>
        <w:t xml:space="preserve">Verbindungsdose </w:t>
      </w:r>
      <w:r w:rsidR="006E04F2" w:rsidRPr="00267ED5">
        <w:rPr>
          <w:rFonts w:ascii="Arial" w:hAnsi="Arial" w:cs="Arial"/>
          <w:b/>
          <w:bCs/>
          <w:color w:val="000000"/>
          <w:sz w:val="20"/>
        </w:rPr>
        <w:t>(</w:t>
      </w:r>
      <w:r w:rsidRPr="00267ED5">
        <w:rPr>
          <w:rFonts w:ascii="Arial" w:hAnsi="Arial" w:cs="Arial"/>
          <w:b/>
          <w:bCs/>
          <w:color w:val="000000"/>
          <w:sz w:val="20"/>
        </w:rPr>
        <w:t>CV</w:t>
      </w:r>
      <w:r w:rsidR="006E04F2" w:rsidRPr="00267ED5">
        <w:rPr>
          <w:rFonts w:ascii="Arial" w:hAnsi="Arial" w:cs="Arial"/>
          <w:b/>
          <w:bCs/>
          <w:color w:val="000000"/>
          <w:sz w:val="20"/>
        </w:rPr>
        <w:t xml:space="preserve"> 30)</w:t>
      </w:r>
      <w:r w:rsidR="006E04F2" w:rsidRPr="006E04F2">
        <w:rPr>
          <w:rFonts w:ascii="Arial" w:hAnsi="Arial" w:cs="Arial"/>
          <w:b/>
          <w:bCs/>
          <w:color w:val="FF0000"/>
          <w:sz w:val="20"/>
        </w:rPr>
        <w:t xml:space="preserve"> </w:t>
      </w:r>
    </w:p>
    <w:p w14:paraId="625B0ADF" w14:textId="77777777" w:rsidR="000664AD" w:rsidRDefault="000664AD">
      <w:pPr>
        <w:jc w:val="both"/>
        <w:rPr>
          <w:rFonts w:ascii="Arial" w:hAnsi="Arial" w:cs="Arial"/>
          <w:b/>
          <w:bCs/>
          <w:sz w:val="20"/>
        </w:rPr>
      </w:pPr>
    </w:p>
    <w:p w14:paraId="59BCFED4" w14:textId="77777777" w:rsidR="000664AD" w:rsidRDefault="000664AD">
      <w:pPr>
        <w:numPr>
          <w:ilvl w:val="0"/>
          <w:numId w:val="3"/>
        </w:numPr>
        <w:jc w:val="both"/>
        <w:rPr>
          <w:rFonts w:ascii="Arial" w:hAnsi="Arial" w:cs="Arial"/>
          <w:sz w:val="20"/>
        </w:rPr>
      </w:pPr>
      <w:r>
        <w:rPr>
          <w:rFonts w:ascii="Arial" w:hAnsi="Arial" w:cs="Arial"/>
          <w:sz w:val="20"/>
        </w:rPr>
        <w:t xml:space="preserve">Geeignet für den Funktionserhalt über 30 Minuten </w:t>
      </w:r>
    </w:p>
    <w:p w14:paraId="4288E17C" w14:textId="77777777" w:rsidR="000664AD" w:rsidRDefault="000664AD">
      <w:pPr>
        <w:numPr>
          <w:ilvl w:val="0"/>
          <w:numId w:val="3"/>
        </w:numPr>
        <w:jc w:val="both"/>
        <w:rPr>
          <w:rFonts w:ascii="Arial" w:hAnsi="Arial" w:cs="Arial"/>
          <w:sz w:val="20"/>
        </w:rPr>
      </w:pPr>
      <w:r>
        <w:rPr>
          <w:rFonts w:ascii="Arial" w:hAnsi="Arial" w:cs="Arial"/>
          <w:sz w:val="20"/>
        </w:rPr>
        <w:t xml:space="preserve">mit einem geprüftem Feuerwiderstand über 30 Minuten </w:t>
      </w:r>
    </w:p>
    <w:p w14:paraId="183F1D0E" w14:textId="77777777" w:rsidR="00BE132F" w:rsidRDefault="00BE132F">
      <w:pPr>
        <w:numPr>
          <w:ilvl w:val="0"/>
          <w:numId w:val="3"/>
        </w:numPr>
        <w:jc w:val="both"/>
        <w:rPr>
          <w:rFonts w:ascii="Arial" w:hAnsi="Arial" w:cs="Arial"/>
          <w:b/>
          <w:bCs/>
          <w:sz w:val="20"/>
        </w:rPr>
      </w:pPr>
      <w:r>
        <w:rPr>
          <w:rFonts w:ascii="Arial" w:hAnsi="Arial" w:cs="Arial"/>
          <w:sz w:val="20"/>
        </w:rPr>
        <w:t xml:space="preserve">VDE-Prüfung </w:t>
      </w:r>
      <w:r w:rsidR="009F3A65">
        <w:rPr>
          <w:rFonts w:ascii="Arial" w:hAnsi="Arial" w:cs="Arial"/>
          <w:sz w:val="20"/>
        </w:rPr>
        <w:t xml:space="preserve">optional </w:t>
      </w:r>
      <w:r>
        <w:rPr>
          <w:rFonts w:ascii="Arial" w:hAnsi="Arial" w:cs="Arial"/>
          <w:sz w:val="20"/>
        </w:rPr>
        <w:t>IP 65</w:t>
      </w:r>
    </w:p>
    <w:p w14:paraId="484A4EBE" w14:textId="77777777" w:rsidR="000664AD" w:rsidRDefault="000664AD">
      <w:pPr>
        <w:jc w:val="both"/>
        <w:rPr>
          <w:rFonts w:ascii="Arial" w:hAnsi="Arial" w:cs="Arial"/>
          <w:b/>
          <w:bCs/>
          <w:sz w:val="20"/>
        </w:rPr>
      </w:pPr>
    </w:p>
    <w:p w14:paraId="65BBB2C0" w14:textId="77777777" w:rsidR="000664AD" w:rsidRDefault="000664AD">
      <w:pPr>
        <w:jc w:val="both"/>
        <w:rPr>
          <w:rFonts w:ascii="Arial" w:hAnsi="Arial" w:cs="Arial"/>
          <w:b/>
          <w:bCs/>
          <w:sz w:val="20"/>
        </w:rPr>
      </w:pPr>
    </w:p>
    <w:p w14:paraId="6CC566E2" w14:textId="77777777" w:rsidR="000664AD" w:rsidRDefault="000664AD">
      <w:pPr>
        <w:jc w:val="both"/>
        <w:rPr>
          <w:rFonts w:ascii="Arial" w:hAnsi="Arial" w:cs="Arial"/>
          <w:b/>
          <w:bCs/>
          <w:sz w:val="20"/>
        </w:rPr>
      </w:pPr>
      <w:r>
        <w:rPr>
          <w:rFonts w:ascii="Arial" w:hAnsi="Arial" w:cs="Arial"/>
          <w:b/>
          <w:bCs/>
          <w:sz w:val="20"/>
        </w:rPr>
        <w:t xml:space="preserve">Maße und technische Daten </w:t>
      </w:r>
    </w:p>
    <w:p w14:paraId="6C08E4F5" w14:textId="77777777" w:rsidR="000664AD" w:rsidRDefault="000664AD">
      <w:pPr>
        <w:jc w:val="both"/>
        <w:rPr>
          <w:rFonts w:ascii="Arial" w:hAnsi="Arial" w:cs="Arial"/>
          <w:b/>
          <w:bCs/>
          <w:sz w:val="20"/>
        </w:rPr>
      </w:pPr>
    </w:p>
    <w:p w14:paraId="2C448AC2" w14:textId="77777777" w:rsidR="000664AD" w:rsidRPr="00267ED5" w:rsidRDefault="000664AD">
      <w:pPr>
        <w:numPr>
          <w:ilvl w:val="0"/>
          <w:numId w:val="3"/>
        </w:numPr>
        <w:jc w:val="both"/>
        <w:rPr>
          <w:rFonts w:ascii="Arial" w:hAnsi="Arial" w:cs="Arial"/>
          <w:b/>
          <w:bCs/>
          <w:color w:val="000000"/>
          <w:sz w:val="20"/>
        </w:rPr>
      </w:pPr>
      <w:r>
        <w:rPr>
          <w:rFonts w:ascii="Arial" w:hAnsi="Arial" w:cs="Arial"/>
          <w:b/>
          <w:bCs/>
          <w:sz w:val="20"/>
        </w:rPr>
        <w:t xml:space="preserve">Typ </w:t>
      </w:r>
      <w:r w:rsidR="005571DA">
        <w:rPr>
          <w:rFonts w:ascii="Arial" w:hAnsi="Arial" w:cs="Arial"/>
          <w:b/>
          <w:bCs/>
          <w:color w:val="000000"/>
          <w:sz w:val="20"/>
        </w:rPr>
        <w:t xml:space="preserve">CV </w:t>
      </w:r>
      <w:r w:rsidR="006E04F2" w:rsidRPr="00267ED5">
        <w:rPr>
          <w:rFonts w:ascii="Arial" w:hAnsi="Arial" w:cs="Arial"/>
          <w:b/>
          <w:bCs/>
          <w:color w:val="000000"/>
          <w:sz w:val="20"/>
        </w:rPr>
        <w:t xml:space="preserve">30 </w:t>
      </w:r>
      <w:r w:rsidR="00D315CC">
        <w:rPr>
          <w:rFonts w:ascii="Arial" w:hAnsi="Arial" w:cs="Arial"/>
          <w:b/>
          <w:bCs/>
          <w:color w:val="000000"/>
          <w:sz w:val="20"/>
        </w:rPr>
        <w:t>Verbindungsdose</w:t>
      </w:r>
    </w:p>
    <w:p w14:paraId="5C8C02C6" w14:textId="77777777" w:rsidR="000664AD" w:rsidRPr="00267ED5" w:rsidRDefault="000664AD">
      <w:pPr>
        <w:pStyle w:val="berschrift3"/>
        <w:rPr>
          <w:color w:val="000000"/>
        </w:rPr>
      </w:pPr>
      <w:r w:rsidRPr="00267ED5">
        <w:rPr>
          <w:color w:val="000000"/>
        </w:rPr>
        <w:t xml:space="preserve">Außenmaß in mm </w:t>
      </w:r>
      <w:r w:rsidRPr="00267ED5">
        <w:rPr>
          <w:color w:val="000000"/>
        </w:rPr>
        <w:tab/>
      </w:r>
      <w:r w:rsidRPr="00267ED5">
        <w:rPr>
          <w:color w:val="000000"/>
        </w:rPr>
        <w:tab/>
        <w:t>Innenmaß in mm</w:t>
      </w:r>
    </w:p>
    <w:p w14:paraId="02535F05" w14:textId="77777777" w:rsidR="000664AD" w:rsidRPr="00267ED5" w:rsidRDefault="005571DA">
      <w:pPr>
        <w:ind w:left="708"/>
        <w:jc w:val="both"/>
        <w:rPr>
          <w:rFonts w:ascii="Arial" w:hAnsi="Arial" w:cs="Arial"/>
          <w:color w:val="000000"/>
          <w:sz w:val="20"/>
        </w:rPr>
      </w:pPr>
      <w:r>
        <w:rPr>
          <w:rFonts w:ascii="Arial" w:hAnsi="Arial" w:cs="Arial"/>
          <w:color w:val="000000"/>
          <w:sz w:val="20"/>
        </w:rPr>
        <w:t>H 250</w:t>
      </w:r>
      <w:r w:rsidR="00B659E6" w:rsidRPr="00267ED5">
        <w:rPr>
          <w:rFonts w:ascii="Arial" w:hAnsi="Arial" w:cs="Arial"/>
          <w:color w:val="000000"/>
          <w:sz w:val="20"/>
        </w:rPr>
        <w:tab/>
      </w:r>
      <w:r w:rsidR="000664AD" w:rsidRPr="00267ED5">
        <w:rPr>
          <w:rFonts w:ascii="Arial" w:hAnsi="Arial" w:cs="Arial"/>
          <w:color w:val="000000"/>
          <w:sz w:val="20"/>
        </w:rPr>
        <w:t xml:space="preserve">B </w:t>
      </w:r>
      <w:r>
        <w:rPr>
          <w:rFonts w:ascii="Arial" w:hAnsi="Arial" w:cs="Arial"/>
          <w:color w:val="000000"/>
          <w:sz w:val="20"/>
        </w:rPr>
        <w:t>250</w:t>
      </w:r>
      <w:r w:rsidR="00B659E6" w:rsidRPr="00267ED5">
        <w:rPr>
          <w:rFonts w:ascii="Arial" w:hAnsi="Arial" w:cs="Arial"/>
          <w:color w:val="000000"/>
          <w:sz w:val="20"/>
        </w:rPr>
        <w:tab/>
      </w:r>
      <w:r w:rsidR="000664AD" w:rsidRPr="00267ED5">
        <w:rPr>
          <w:rFonts w:ascii="Arial" w:hAnsi="Arial" w:cs="Arial"/>
          <w:color w:val="000000"/>
          <w:sz w:val="20"/>
        </w:rPr>
        <w:t xml:space="preserve">T </w:t>
      </w:r>
      <w:r>
        <w:rPr>
          <w:rFonts w:ascii="Arial" w:hAnsi="Arial" w:cs="Arial"/>
          <w:color w:val="000000"/>
          <w:sz w:val="20"/>
        </w:rPr>
        <w:t>146</w:t>
      </w:r>
      <w:r w:rsidR="000664AD" w:rsidRPr="00267ED5">
        <w:rPr>
          <w:rFonts w:ascii="Arial" w:hAnsi="Arial" w:cs="Arial"/>
          <w:color w:val="000000"/>
          <w:sz w:val="20"/>
        </w:rPr>
        <w:t xml:space="preserve"> </w:t>
      </w:r>
      <w:r w:rsidR="000664AD" w:rsidRPr="00267ED5">
        <w:rPr>
          <w:rFonts w:ascii="Arial" w:hAnsi="Arial" w:cs="Arial"/>
          <w:color w:val="000000"/>
          <w:sz w:val="20"/>
        </w:rPr>
        <w:tab/>
      </w:r>
      <w:r w:rsidR="000664AD" w:rsidRPr="00267ED5">
        <w:rPr>
          <w:rFonts w:ascii="Arial" w:hAnsi="Arial" w:cs="Arial"/>
          <w:color w:val="000000"/>
          <w:sz w:val="20"/>
        </w:rPr>
        <w:tab/>
        <w:t>H 1</w:t>
      </w:r>
      <w:r>
        <w:rPr>
          <w:rFonts w:ascii="Arial" w:hAnsi="Arial" w:cs="Arial"/>
          <w:color w:val="000000"/>
          <w:sz w:val="20"/>
        </w:rPr>
        <w:t>89</w:t>
      </w:r>
      <w:r w:rsidR="00B659E6" w:rsidRPr="00267ED5">
        <w:rPr>
          <w:rFonts w:ascii="Arial" w:hAnsi="Arial" w:cs="Arial"/>
          <w:color w:val="000000"/>
          <w:sz w:val="20"/>
        </w:rPr>
        <w:tab/>
      </w:r>
      <w:r w:rsidR="000664AD" w:rsidRPr="00267ED5">
        <w:rPr>
          <w:rFonts w:ascii="Arial" w:hAnsi="Arial" w:cs="Arial"/>
          <w:color w:val="000000"/>
          <w:sz w:val="20"/>
        </w:rPr>
        <w:t xml:space="preserve">B </w:t>
      </w:r>
      <w:r>
        <w:rPr>
          <w:rFonts w:ascii="Arial" w:hAnsi="Arial" w:cs="Arial"/>
          <w:color w:val="000000"/>
          <w:sz w:val="20"/>
        </w:rPr>
        <w:t>189</w:t>
      </w:r>
      <w:r w:rsidR="00B659E6" w:rsidRPr="00267ED5">
        <w:rPr>
          <w:rFonts w:ascii="Arial" w:hAnsi="Arial" w:cs="Arial"/>
          <w:color w:val="000000"/>
          <w:sz w:val="20"/>
        </w:rPr>
        <w:tab/>
      </w:r>
      <w:r w:rsidR="000664AD" w:rsidRPr="00267ED5">
        <w:rPr>
          <w:rFonts w:ascii="Arial" w:hAnsi="Arial" w:cs="Arial"/>
          <w:color w:val="000000"/>
          <w:sz w:val="20"/>
        </w:rPr>
        <w:t xml:space="preserve">T </w:t>
      </w:r>
      <w:r>
        <w:rPr>
          <w:rFonts w:ascii="Arial" w:hAnsi="Arial" w:cs="Arial"/>
          <w:color w:val="000000"/>
          <w:sz w:val="20"/>
        </w:rPr>
        <w:t>90,5</w:t>
      </w:r>
    </w:p>
    <w:p w14:paraId="5370E44F" w14:textId="77777777" w:rsidR="000664AD" w:rsidRPr="00267ED5" w:rsidRDefault="000664AD">
      <w:pPr>
        <w:ind w:left="708"/>
        <w:jc w:val="both"/>
        <w:rPr>
          <w:rFonts w:ascii="Arial" w:hAnsi="Arial" w:cs="Arial"/>
          <w:color w:val="000000"/>
          <w:sz w:val="20"/>
        </w:rPr>
      </w:pPr>
      <w:r w:rsidRPr="00267ED5">
        <w:rPr>
          <w:rFonts w:ascii="Arial" w:hAnsi="Arial" w:cs="Arial"/>
          <w:color w:val="000000"/>
          <w:sz w:val="20"/>
        </w:rPr>
        <w:t xml:space="preserve">Gewicht ca. </w:t>
      </w:r>
      <w:r w:rsidR="00BA17E2">
        <w:rPr>
          <w:rFonts w:ascii="Arial" w:hAnsi="Arial" w:cs="Arial"/>
          <w:color w:val="000000"/>
          <w:sz w:val="20"/>
        </w:rPr>
        <w:t>5,9</w:t>
      </w:r>
      <w:r w:rsidRPr="00267ED5">
        <w:rPr>
          <w:rFonts w:ascii="Arial" w:hAnsi="Arial" w:cs="Arial"/>
          <w:color w:val="000000"/>
          <w:sz w:val="20"/>
        </w:rPr>
        <w:t xml:space="preserve"> kg</w:t>
      </w:r>
    </w:p>
    <w:p w14:paraId="2CF38BF6" w14:textId="77777777" w:rsidR="006E04F2" w:rsidRDefault="006E04F2" w:rsidP="006E04F2">
      <w:pPr>
        <w:jc w:val="both"/>
        <w:rPr>
          <w:rFonts w:ascii="Arial" w:hAnsi="Arial" w:cs="Arial"/>
          <w:sz w:val="20"/>
        </w:rPr>
      </w:pPr>
    </w:p>
    <w:p w14:paraId="164D1E02" w14:textId="77777777" w:rsidR="000664AD" w:rsidRDefault="000664AD">
      <w:pPr>
        <w:jc w:val="both"/>
        <w:rPr>
          <w:rFonts w:ascii="Arial" w:hAnsi="Arial" w:cs="Arial"/>
          <w:sz w:val="20"/>
        </w:rPr>
      </w:pPr>
      <w:r>
        <w:rPr>
          <w:rFonts w:ascii="Arial" w:hAnsi="Arial" w:cs="Arial"/>
          <w:sz w:val="20"/>
        </w:rPr>
        <w:t xml:space="preserve">Anzahl der Standard – Kabeleinführungen an 4 Seiten je: 1 x 40 mm </w:t>
      </w:r>
      <w:r>
        <w:rPr>
          <w:rFonts w:ascii="Arial" w:hAnsi="Arial" w:cs="Arial"/>
          <w:sz w:val="20"/>
        </w:rPr>
        <w:sym w:font="Symbol" w:char="F0C6"/>
      </w:r>
      <w:r>
        <w:rPr>
          <w:rFonts w:ascii="Arial" w:hAnsi="Arial" w:cs="Arial"/>
          <w:sz w:val="20"/>
        </w:rPr>
        <w:t xml:space="preserve">, 4 x 18 mm </w:t>
      </w:r>
      <w:r>
        <w:rPr>
          <w:rFonts w:ascii="Arial" w:hAnsi="Arial" w:cs="Arial"/>
          <w:sz w:val="20"/>
        </w:rPr>
        <w:sym w:font="Symbol" w:char="F0C6"/>
      </w:r>
    </w:p>
    <w:p w14:paraId="2784EAB3" w14:textId="77777777" w:rsidR="000664AD" w:rsidRDefault="000664AD">
      <w:pPr>
        <w:ind w:left="708"/>
        <w:jc w:val="both"/>
        <w:rPr>
          <w:rFonts w:ascii="Arial" w:hAnsi="Arial" w:cs="Arial"/>
          <w:sz w:val="20"/>
        </w:rPr>
      </w:pPr>
    </w:p>
    <w:p w14:paraId="312CA2CE" w14:textId="77777777" w:rsidR="000664AD" w:rsidRDefault="000664AD">
      <w:pPr>
        <w:numPr>
          <w:ilvl w:val="0"/>
          <w:numId w:val="3"/>
        </w:numPr>
        <w:jc w:val="both"/>
        <w:rPr>
          <w:rFonts w:ascii="Arial" w:hAnsi="Arial" w:cs="Arial"/>
          <w:sz w:val="20"/>
        </w:rPr>
      </w:pPr>
      <w:r>
        <w:rPr>
          <w:rFonts w:ascii="Arial" w:hAnsi="Arial" w:cs="Arial"/>
          <w:sz w:val="20"/>
        </w:rPr>
        <w:t>Schutzart IP 52,</w:t>
      </w:r>
    </w:p>
    <w:p w14:paraId="186E8125" w14:textId="77777777" w:rsidR="000664AD" w:rsidRPr="00BE132F" w:rsidRDefault="000664AD" w:rsidP="00BE132F">
      <w:pPr>
        <w:numPr>
          <w:ilvl w:val="0"/>
          <w:numId w:val="3"/>
        </w:numPr>
        <w:ind w:left="708"/>
        <w:jc w:val="both"/>
        <w:rPr>
          <w:rFonts w:ascii="Arial" w:hAnsi="Arial" w:cs="Arial"/>
          <w:sz w:val="20"/>
        </w:rPr>
      </w:pPr>
      <w:r w:rsidRPr="00BE132F">
        <w:rPr>
          <w:rFonts w:ascii="Arial" w:hAnsi="Arial" w:cs="Arial"/>
          <w:sz w:val="20"/>
        </w:rPr>
        <w:t>Geprüf</w:t>
      </w:r>
      <w:r w:rsidR="00B659E6" w:rsidRPr="00BE132F">
        <w:rPr>
          <w:rFonts w:ascii="Arial" w:hAnsi="Arial" w:cs="Arial"/>
          <w:sz w:val="20"/>
        </w:rPr>
        <w:t xml:space="preserve">tes Brandschutzgehäuse mit Prüf-Nr. einer staatlichen MPA </w:t>
      </w:r>
    </w:p>
    <w:p w14:paraId="625D26C8" w14:textId="77777777" w:rsidR="000664AD" w:rsidRDefault="000664AD">
      <w:pPr>
        <w:ind w:left="708"/>
        <w:jc w:val="both"/>
        <w:rPr>
          <w:rFonts w:ascii="Arial" w:hAnsi="Arial" w:cs="Arial"/>
          <w:sz w:val="20"/>
        </w:rPr>
      </w:pPr>
    </w:p>
    <w:p w14:paraId="2AA5A54B" w14:textId="77777777" w:rsidR="000664AD" w:rsidRDefault="000664AD">
      <w:pPr>
        <w:jc w:val="both"/>
        <w:rPr>
          <w:rFonts w:ascii="Arial" w:hAnsi="Arial" w:cs="Arial"/>
          <w:b/>
          <w:bCs/>
          <w:sz w:val="20"/>
        </w:rPr>
      </w:pPr>
      <w:r>
        <w:rPr>
          <w:rFonts w:ascii="Arial" w:hAnsi="Arial" w:cs="Arial"/>
          <w:b/>
          <w:bCs/>
          <w:sz w:val="20"/>
        </w:rPr>
        <w:t>Gehäuse</w:t>
      </w:r>
    </w:p>
    <w:p w14:paraId="2FC2F188" w14:textId="77777777" w:rsidR="000664AD" w:rsidRDefault="000664AD">
      <w:pPr>
        <w:ind w:left="360"/>
        <w:jc w:val="both"/>
        <w:rPr>
          <w:rFonts w:ascii="Arial" w:hAnsi="Arial" w:cs="Arial"/>
          <w:sz w:val="20"/>
        </w:rPr>
      </w:pPr>
    </w:p>
    <w:p w14:paraId="64B8CC97" w14:textId="77777777" w:rsidR="000664AD" w:rsidRDefault="000664AD">
      <w:pPr>
        <w:numPr>
          <w:ilvl w:val="0"/>
          <w:numId w:val="1"/>
        </w:numPr>
        <w:jc w:val="both"/>
        <w:rPr>
          <w:rFonts w:ascii="Arial" w:hAnsi="Arial" w:cs="Arial"/>
          <w:sz w:val="20"/>
        </w:rPr>
      </w:pPr>
      <w:r>
        <w:rPr>
          <w:rFonts w:ascii="Arial" w:hAnsi="Arial" w:cs="Arial"/>
          <w:sz w:val="20"/>
        </w:rPr>
        <w:t>Oberfläche hochwertig lackiertes Metallgehäuse mit hoher Festigkeit und chemischer Beständigkeit; Farbe: Orange, ähnlich RAL</w:t>
      </w:r>
      <w:r w:rsidRPr="00267ED5">
        <w:rPr>
          <w:rFonts w:ascii="Arial" w:hAnsi="Arial" w:cs="Arial"/>
          <w:color w:val="000000"/>
          <w:sz w:val="20"/>
        </w:rPr>
        <w:t xml:space="preserve"> </w:t>
      </w:r>
      <w:r w:rsidR="006E04F2" w:rsidRPr="00267ED5">
        <w:rPr>
          <w:rFonts w:ascii="Arial" w:hAnsi="Arial" w:cs="Arial"/>
          <w:color w:val="000000"/>
          <w:sz w:val="20"/>
        </w:rPr>
        <w:t>2008</w:t>
      </w:r>
      <w:r w:rsidR="006E04F2" w:rsidRPr="006E04F2">
        <w:rPr>
          <w:rFonts w:ascii="Arial" w:hAnsi="Arial" w:cs="Arial"/>
          <w:color w:val="FF0000"/>
          <w:sz w:val="20"/>
        </w:rPr>
        <w:t xml:space="preserve"> </w:t>
      </w:r>
    </w:p>
    <w:p w14:paraId="208DA30F" w14:textId="77777777" w:rsidR="000664AD" w:rsidRDefault="000664AD">
      <w:pPr>
        <w:numPr>
          <w:ilvl w:val="0"/>
          <w:numId w:val="1"/>
        </w:numPr>
        <w:jc w:val="both"/>
        <w:rPr>
          <w:rFonts w:ascii="Arial" w:hAnsi="Arial" w:cs="Arial"/>
          <w:sz w:val="20"/>
        </w:rPr>
      </w:pPr>
      <w:r>
        <w:rPr>
          <w:rFonts w:ascii="Arial" w:hAnsi="Arial" w:cs="Arial"/>
          <w:sz w:val="20"/>
        </w:rPr>
        <w:t>Deckel verschließbar über Schraubfixierung</w:t>
      </w:r>
    </w:p>
    <w:p w14:paraId="74B546FF" w14:textId="77777777" w:rsidR="000664AD" w:rsidRDefault="000664AD">
      <w:pPr>
        <w:numPr>
          <w:ilvl w:val="0"/>
          <w:numId w:val="1"/>
        </w:numPr>
        <w:jc w:val="both"/>
        <w:rPr>
          <w:rFonts w:ascii="Arial" w:hAnsi="Arial" w:cs="Arial"/>
          <w:sz w:val="20"/>
        </w:rPr>
      </w:pPr>
      <w:r>
        <w:rPr>
          <w:rFonts w:ascii="Arial" w:hAnsi="Arial" w:cs="Arial"/>
          <w:sz w:val="20"/>
        </w:rPr>
        <w:t>Geprüft mit Einbaut</w:t>
      </w:r>
      <w:r w:rsidR="00911353">
        <w:rPr>
          <w:rFonts w:ascii="Arial" w:hAnsi="Arial" w:cs="Arial"/>
          <w:sz w:val="20"/>
        </w:rPr>
        <w:t>en und integriertem Kabelschott</w:t>
      </w:r>
    </w:p>
    <w:p w14:paraId="69718897" w14:textId="77777777" w:rsidR="000664AD" w:rsidRDefault="000664AD">
      <w:pPr>
        <w:numPr>
          <w:ilvl w:val="0"/>
          <w:numId w:val="1"/>
        </w:numPr>
        <w:jc w:val="both"/>
        <w:rPr>
          <w:rFonts w:ascii="Arial" w:hAnsi="Arial" w:cs="Arial"/>
          <w:sz w:val="20"/>
        </w:rPr>
      </w:pPr>
      <w:r>
        <w:rPr>
          <w:rFonts w:ascii="Arial" w:hAnsi="Arial" w:cs="Arial"/>
          <w:sz w:val="20"/>
        </w:rPr>
        <w:t>Kabeleinführung</w:t>
      </w:r>
    </w:p>
    <w:p w14:paraId="4391EEAF" w14:textId="77777777" w:rsidR="000664AD" w:rsidRDefault="000664AD">
      <w:pPr>
        <w:ind w:left="360"/>
        <w:jc w:val="both"/>
        <w:rPr>
          <w:rFonts w:ascii="Arial" w:hAnsi="Arial" w:cs="Arial"/>
          <w:b/>
          <w:bCs/>
          <w:sz w:val="20"/>
        </w:rPr>
      </w:pPr>
    </w:p>
    <w:p w14:paraId="507E83A5" w14:textId="77777777" w:rsidR="000664AD" w:rsidRDefault="000664AD">
      <w:pPr>
        <w:jc w:val="both"/>
        <w:rPr>
          <w:rFonts w:ascii="Arial" w:hAnsi="Arial" w:cs="Arial"/>
          <w:b/>
          <w:bCs/>
          <w:sz w:val="20"/>
        </w:rPr>
      </w:pPr>
      <w:r>
        <w:rPr>
          <w:rFonts w:ascii="Arial" w:hAnsi="Arial" w:cs="Arial"/>
          <w:b/>
          <w:bCs/>
          <w:sz w:val="20"/>
        </w:rPr>
        <w:t>Material</w:t>
      </w:r>
    </w:p>
    <w:p w14:paraId="208D2324" w14:textId="77777777" w:rsidR="000664AD" w:rsidRDefault="000664AD">
      <w:pPr>
        <w:jc w:val="both"/>
        <w:rPr>
          <w:rFonts w:ascii="Arial" w:hAnsi="Arial" w:cs="Arial"/>
          <w:b/>
          <w:bCs/>
          <w:sz w:val="20"/>
        </w:rPr>
      </w:pPr>
    </w:p>
    <w:p w14:paraId="6189D985" w14:textId="77777777" w:rsidR="000664AD" w:rsidRDefault="000664AD">
      <w:pPr>
        <w:numPr>
          <w:ilvl w:val="0"/>
          <w:numId w:val="3"/>
        </w:numPr>
        <w:jc w:val="both"/>
        <w:rPr>
          <w:rFonts w:ascii="Arial" w:hAnsi="Arial" w:cs="Arial"/>
          <w:sz w:val="20"/>
        </w:rPr>
      </w:pPr>
      <w:r>
        <w:rPr>
          <w:rFonts w:ascii="Arial" w:hAnsi="Arial" w:cs="Arial"/>
          <w:sz w:val="20"/>
        </w:rPr>
        <w:t xml:space="preserve">Metallgehäuse </w:t>
      </w:r>
      <w:r w:rsidR="00B659E6">
        <w:rPr>
          <w:rFonts w:ascii="Arial" w:hAnsi="Arial" w:cs="Arial"/>
          <w:sz w:val="20"/>
        </w:rPr>
        <w:t xml:space="preserve">und </w:t>
      </w:r>
      <w:r w:rsidR="00B53BA5">
        <w:rPr>
          <w:rFonts w:ascii="Arial" w:hAnsi="Arial" w:cs="Arial"/>
          <w:sz w:val="20"/>
        </w:rPr>
        <w:t>Brand</w:t>
      </w:r>
      <w:r>
        <w:rPr>
          <w:rFonts w:ascii="Arial" w:hAnsi="Arial" w:cs="Arial"/>
          <w:sz w:val="20"/>
        </w:rPr>
        <w:t>schutz</w:t>
      </w:r>
      <w:r w:rsidR="00B659E6">
        <w:rPr>
          <w:rFonts w:ascii="Arial" w:hAnsi="Arial" w:cs="Arial"/>
          <w:sz w:val="20"/>
        </w:rPr>
        <w:t>material</w:t>
      </w:r>
      <w:r>
        <w:rPr>
          <w:rFonts w:ascii="Arial" w:hAnsi="Arial" w:cs="Arial"/>
          <w:sz w:val="20"/>
        </w:rPr>
        <w:t xml:space="preserve"> nach DIN 4102-1 A1 und B1</w:t>
      </w:r>
    </w:p>
    <w:p w14:paraId="006A9B10" w14:textId="77777777" w:rsidR="000951D1" w:rsidRDefault="000664AD" w:rsidP="000951D1">
      <w:pPr>
        <w:numPr>
          <w:ilvl w:val="0"/>
          <w:numId w:val="3"/>
        </w:numPr>
        <w:jc w:val="both"/>
        <w:rPr>
          <w:rFonts w:ascii="Arial" w:hAnsi="Arial" w:cs="Arial"/>
          <w:sz w:val="20"/>
        </w:rPr>
      </w:pPr>
      <w:r>
        <w:rPr>
          <w:rFonts w:ascii="Arial" w:hAnsi="Arial" w:cs="Arial"/>
          <w:sz w:val="20"/>
        </w:rPr>
        <w:t>Robuste Bauweise, z.B. für den Einsatz in Tunneln</w:t>
      </w:r>
    </w:p>
    <w:p w14:paraId="14CB5CD4" w14:textId="77777777" w:rsidR="000951D1" w:rsidRDefault="000951D1" w:rsidP="000951D1">
      <w:pPr>
        <w:jc w:val="both"/>
        <w:rPr>
          <w:rFonts w:ascii="Arial" w:hAnsi="Arial" w:cs="Arial"/>
          <w:b/>
          <w:bCs/>
          <w:sz w:val="20"/>
        </w:rPr>
      </w:pPr>
    </w:p>
    <w:p w14:paraId="58B4E457" w14:textId="77777777" w:rsidR="000951D1" w:rsidRDefault="000951D1" w:rsidP="000951D1">
      <w:pPr>
        <w:jc w:val="both"/>
        <w:rPr>
          <w:rFonts w:ascii="Arial" w:hAnsi="Arial" w:cs="Arial"/>
          <w:b/>
          <w:bCs/>
          <w:sz w:val="20"/>
        </w:rPr>
      </w:pPr>
      <w:r>
        <w:rPr>
          <w:rFonts w:ascii="Arial" w:hAnsi="Arial" w:cs="Arial"/>
          <w:b/>
          <w:bCs/>
          <w:sz w:val="20"/>
        </w:rPr>
        <w:t>Option</w:t>
      </w:r>
    </w:p>
    <w:p w14:paraId="2EA8D335" w14:textId="77777777" w:rsidR="000951D1" w:rsidRDefault="000951D1" w:rsidP="000951D1">
      <w:pPr>
        <w:jc w:val="both"/>
        <w:rPr>
          <w:rFonts w:ascii="Arial" w:hAnsi="Arial" w:cs="Arial"/>
          <w:b/>
          <w:bCs/>
          <w:sz w:val="20"/>
        </w:rPr>
      </w:pPr>
    </w:p>
    <w:p w14:paraId="1DBB6223" w14:textId="77777777" w:rsidR="000951D1" w:rsidRDefault="000951D1" w:rsidP="000951D1">
      <w:pPr>
        <w:numPr>
          <w:ilvl w:val="0"/>
          <w:numId w:val="3"/>
        </w:numPr>
        <w:jc w:val="both"/>
        <w:rPr>
          <w:rFonts w:ascii="Arial" w:hAnsi="Arial" w:cs="Arial"/>
          <w:sz w:val="20"/>
        </w:rPr>
      </w:pPr>
      <w:r>
        <w:rPr>
          <w:rFonts w:ascii="Arial" w:hAnsi="Arial" w:cs="Arial"/>
          <w:sz w:val="20"/>
        </w:rPr>
        <w:t>Ausführung als IP 65 Gehäuse</w:t>
      </w:r>
    </w:p>
    <w:p w14:paraId="38B08FF0" w14:textId="77777777" w:rsidR="000951D1" w:rsidRDefault="000951D1" w:rsidP="000951D1">
      <w:pPr>
        <w:numPr>
          <w:ilvl w:val="0"/>
          <w:numId w:val="3"/>
        </w:numPr>
        <w:jc w:val="both"/>
        <w:rPr>
          <w:rFonts w:ascii="Arial" w:hAnsi="Arial" w:cs="Arial"/>
          <w:sz w:val="20"/>
        </w:rPr>
      </w:pPr>
      <w:r>
        <w:rPr>
          <w:rFonts w:ascii="Arial" w:hAnsi="Arial" w:cs="Arial"/>
          <w:sz w:val="20"/>
        </w:rPr>
        <w:t xml:space="preserve">Bestückung: Zu- und Abgangsklemmen </w:t>
      </w:r>
    </w:p>
    <w:p w14:paraId="688EBF01" w14:textId="77777777" w:rsidR="000951D1" w:rsidRPr="000951D1" w:rsidRDefault="000951D1" w:rsidP="000951D1">
      <w:pPr>
        <w:ind w:left="720"/>
        <w:jc w:val="both"/>
        <w:rPr>
          <w:rFonts w:ascii="Arial" w:hAnsi="Arial" w:cs="Arial"/>
          <w:sz w:val="20"/>
        </w:rPr>
      </w:pPr>
    </w:p>
    <w:p w14:paraId="47427AE1" w14:textId="77777777" w:rsidR="000664AD" w:rsidRDefault="000664AD">
      <w:pPr>
        <w:jc w:val="both"/>
        <w:rPr>
          <w:rFonts w:ascii="Arial" w:hAnsi="Arial" w:cs="Arial"/>
          <w:b/>
          <w:bCs/>
          <w:sz w:val="20"/>
        </w:rPr>
      </w:pPr>
    </w:p>
    <w:p w14:paraId="5C70EAB2" w14:textId="77777777" w:rsidR="000664AD" w:rsidRPr="0040015E" w:rsidRDefault="000664AD">
      <w:pPr>
        <w:jc w:val="both"/>
        <w:rPr>
          <w:rFonts w:ascii="Arial" w:hAnsi="Arial" w:cs="Arial"/>
          <w:b/>
          <w:bCs/>
          <w:sz w:val="20"/>
        </w:rPr>
      </w:pPr>
      <w:r>
        <w:rPr>
          <w:rFonts w:ascii="Arial" w:hAnsi="Arial" w:cs="Arial"/>
          <w:b/>
          <w:bCs/>
          <w:sz w:val="20"/>
        </w:rPr>
        <w:t xml:space="preserve">Notwendige Versuchsdaten zur Beurteilung des Funktionserhaltes gem. MLAR 11.2005 </w:t>
      </w:r>
      <w:r>
        <w:rPr>
          <w:rFonts w:ascii="Arial" w:hAnsi="Arial" w:cs="Arial"/>
          <w:sz w:val="20"/>
        </w:rPr>
        <w:t xml:space="preserve">(Beispiel: CV </w:t>
      </w:r>
      <w:r w:rsidRPr="00267ED5">
        <w:rPr>
          <w:rFonts w:ascii="Arial" w:hAnsi="Arial" w:cs="Arial"/>
          <w:color w:val="000000"/>
          <w:sz w:val="20"/>
        </w:rPr>
        <w:t>1</w:t>
      </w:r>
      <w:r w:rsidR="00DA6FB6">
        <w:rPr>
          <w:rFonts w:ascii="Arial" w:hAnsi="Arial" w:cs="Arial"/>
          <w:color w:val="000000"/>
          <w:sz w:val="20"/>
        </w:rPr>
        <w:t>89</w:t>
      </w:r>
      <w:r w:rsidR="003B47F1" w:rsidRPr="00267ED5">
        <w:rPr>
          <w:rFonts w:ascii="Arial" w:hAnsi="Arial" w:cs="Arial"/>
          <w:color w:val="000000"/>
          <w:sz w:val="20"/>
        </w:rPr>
        <w:t xml:space="preserve"> x 1</w:t>
      </w:r>
      <w:r w:rsidR="00DA6FB6">
        <w:rPr>
          <w:rFonts w:ascii="Arial" w:hAnsi="Arial" w:cs="Arial"/>
          <w:color w:val="000000"/>
          <w:sz w:val="20"/>
        </w:rPr>
        <w:t>89</w:t>
      </w:r>
      <w:r w:rsidRPr="00267ED5">
        <w:rPr>
          <w:rFonts w:ascii="Arial" w:hAnsi="Arial" w:cs="Arial"/>
          <w:color w:val="000000"/>
          <w:sz w:val="20"/>
        </w:rPr>
        <w:t xml:space="preserve"> x </w:t>
      </w:r>
      <w:r w:rsidR="003B47F1" w:rsidRPr="00267ED5">
        <w:rPr>
          <w:rFonts w:ascii="Arial" w:hAnsi="Arial" w:cs="Arial"/>
          <w:color w:val="000000"/>
          <w:sz w:val="20"/>
        </w:rPr>
        <w:t>9</w:t>
      </w:r>
      <w:r w:rsidRPr="00267ED5">
        <w:rPr>
          <w:rFonts w:ascii="Arial" w:hAnsi="Arial" w:cs="Arial"/>
          <w:color w:val="000000"/>
          <w:sz w:val="20"/>
        </w:rPr>
        <w:t>0</w:t>
      </w:r>
      <w:r w:rsidR="00DA6FB6">
        <w:rPr>
          <w:rFonts w:ascii="Arial" w:hAnsi="Arial" w:cs="Arial"/>
          <w:color w:val="000000"/>
          <w:sz w:val="20"/>
        </w:rPr>
        <w:t>,5</w:t>
      </w:r>
      <w:r>
        <w:rPr>
          <w:rFonts w:ascii="Arial" w:hAnsi="Arial" w:cs="Arial"/>
          <w:sz w:val="20"/>
        </w:rPr>
        <w:t xml:space="preserve"> mm Innenmaß)</w:t>
      </w:r>
    </w:p>
    <w:p w14:paraId="72E88A26" w14:textId="77777777" w:rsidR="000664AD" w:rsidRDefault="000664AD">
      <w:pPr>
        <w:jc w:val="both"/>
        <w:rPr>
          <w:rFonts w:ascii="Arial" w:hAnsi="Arial" w:cs="Arial"/>
          <w:b/>
          <w:bCs/>
          <w:sz w:val="20"/>
        </w:rPr>
      </w:pPr>
    </w:p>
    <w:p w14:paraId="5E08CBB0" w14:textId="77777777" w:rsidR="000664AD" w:rsidRDefault="000664AD">
      <w:pPr>
        <w:numPr>
          <w:ilvl w:val="0"/>
          <w:numId w:val="6"/>
        </w:numPr>
        <w:jc w:val="both"/>
        <w:rPr>
          <w:rFonts w:ascii="Arial" w:hAnsi="Arial" w:cs="Arial"/>
          <w:sz w:val="20"/>
        </w:rPr>
      </w:pPr>
      <w:r>
        <w:rPr>
          <w:rFonts w:ascii="Arial" w:hAnsi="Arial" w:cs="Arial"/>
          <w:sz w:val="20"/>
        </w:rPr>
        <w:t>Temperaturerhöhung der Luft in 2/3 Höhe gemessen:</w:t>
      </w:r>
      <w:r>
        <w:rPr>
          <w:rFonts w:ascii="Arial" w:hAnsi="Arial" w:cs="Arial"/>
          <w:b/>
          <w:bCs/>
          <w:sz w:val="20"/>
        </w:rPr>
        <w:t xml:space="preserve"> max. </w:t>
      </w:r>
      <w:r w:rsidR="003B47F1" w:rsidRPr="00267ED5">
        <w:rPr>
          <w:rFonts w:ascii="Arial" w:hAnsi="Arial" w:cs="Arial"/>
          <w:b/>
          <w:bCs/>
          <w:color w:val="000000"/>
          <w:sz w:val="20"/>
        </w:rPr>
        <w:t>17</w:t>
      </w:r>
      <w:r w:rsidR="00DA6FB6">
        <w:rPr>
          <w:rFonts w:ascii="Arial" w:hAnsi="Arial" w:cs="Arial"/>
          <w:b/>
          <w:bCs/>
          <w:color w:val="000000"/>
          <w:sz w:val="20"/>
        </w:rPr>
        <w:t>5</w:t>
      </w:r>
      <w:r>
        <w:rPr>
          <w:rFonts w:ascii="Arial" w:hAnsi="Arial" w:cs="Arial"/>
          <w:b/>
          <w:bCs/>
          <w:sz w:val="20"/>
        </w:rPr>
        <w:t xml:space="preserve"> Kelvin</w:t>
      </w:r>
      <w:r>
        <w:rPr>
          <w:rFonts w:ascii="Arial" w:hAnsi="Arial" w:cs="Arial"/>
          <w:sz w:val="20"/>
        </w:rPr>
        <w:t xml:space="preserve"> nach 30 Minuten</w:t>
      </w:r>
    </w:p>
    <w:p w14:paraId="127B10C2" w14:textId="77777777" w:rsidR="000664AD" w:rsidRDefault="000664AD">
      <w:pPr>
        <w:jc w:val="both"/>
        <w:rPr>
          <w:rFonts w:ascii="Arial" w:hAnsi="Arial" w:cs="Arial"/>
          <w:sz w:val="20"/>
        </w:rPr>
      </w:pPr>
    </w:p>
    <w:p w14:paraId="163E9295" w14:textId="77777777" w:rsidR="000664AD" w:rsidRDefault="000664AD">
      <w:pPr>
        <w:jc w:val="both"/>
        <w:rPr>
          <w:rFonts w:ascii="Arial" w:hAnsi="Arial" w:cs="Arial"/>
          <w:sz w:val="20"/>
        </w:rPr>
      </w:pPr>
      <w:r>
        <w:rPr>
          <w:rFonts w:ascii="Arial" w:hAnsi="Arial" w:cs="Arial"/>
          <w:sz w:val="20"/>
        </w:rPr>
        <w:t>Die Beurteilung, ob die einzubauenden elektrotechnischen Einbauten funktionsfähig bleiben, muss gem. MLAR 2005 durch den Kunden</w:t>
      </w:r>
      <w:r w:rsidR="00B659E6">
        <w:rPr>
          <w:rFonts w:ascii="Arial" w:hAnsi="Arial" w:cs="Arial"/>
          <w:sz w:val="20"/>
        </w:rPr>
        <w:t xml:space="preserve"> oder</w:t>
      </w:r>
      <w:r w:rsidR="000951D1">
        <w:rPr>
          <w:rFonts w:ascii="Arial" w:hAnsi="Arial" w:cs="Arial"/>
          <w:sz w:val="20"/>
        </w:rPr>
        <w:t xml:space="preserve"> auf Basis von</w:t>
      </w:r>
      <w:r w:rsidR="00B659E6">
        <w:rPr>
          <w:rFonts w:ascii="Arial" w:hAnsi="Arial" w:cs="Arial"/>
          <w:sz w:val="20"/>
        </w:rPr>
        <w:t xml:space="preserve"> Celsion-Berechnungen</w:t>
      </w:r>
      <w:r>
        <w:rPr>
          <w:rFonts w:ascii="Arial" w:hAnsi="Arial" w:cs="Arial"/>
          <w:sz w:val="20"/>
        </w:rPr>
        <w:t xml:space="preserve"> erfolgen.</w:t>
      </w:r>
    </w:p>
    <w:p w14:paraId="798A2921" w14:textId="77777777" w:rsidR="000664AD" w:rsidRDefault="000664AD">
      <w:pPr>
        <w:jc w:val="both"/>
        <w:rPr>
          <w:rFonts w:ascii="Arial" w:hAnsi="Arial" w:cs="Arial"/>
          <w:b/>
          <w:bCs/>
          <w:sz w:val="20"/>
        </w:rPr>
      </w:pPr>
    </w:p>
    <w:p w14:paraId="1E3EB03E" w14:textId="77777777" w:rsidR="000951D1" w:rsidRDefault="000951D1">
      <w:pPr>
        <w:pStyle w:val="berschrift4"/>
      </w:pPr>
    </w:p>
    <w:p w14:paraId="10C6413E" w14:textId="77777777" w:rsidR="005D09C6" w:rsidRPr="005D09C6" w:rsidRDefault="005D09C6" w:rsidP="005D09C6"/>
    <w:p w14:paraId="65FC0B4B" w14:textId="77777777" w:rsidR="000664AD" w:rsidRDefault="000664AD">
      <w:pPr>
        <w:pStyle w:val="berschrift4"/>
      </w:pPr>
      <w:r>
        <w:lastRenderedPageBreak/>
        <w:t xml:space="preserve">Aufstellung und Montage </w:t>
      </w:r>
    </w:p>
    <w:p w14:paraId="114A351C" w14:textId="77777777" w:rsidR="000664AD" w:rsidRDefault="000664AD">
      <w:pPr>
        <w:jc w:val="both"/>
        <w:rPr>
          <w:rFonts w:ascii="Arial" w:hAnsi="Arial" w:cs="Arial"/>
          <w:b/>
          <w:bCs/>
          <w:sz w:val="20"/>
        </w:rPr>
      </w:pPr>
    </w:p>
    <w:p w14:paraId="66E4261F" w14:textId="77777777" w:rsidR="000664AD" w:rsidRDefault="000664AD">
      <w:pPr>
        <w:numPr>
          <w:ilvl w:val="0"/>
          <w:numId w:val="1"/>
        </w:numPr>
        <w:jc w:val="both"/>
        <w:rPr>
          <w:rFonts w:ascii="Arial" w:hAnsi="Arial" w:cs="Arial"/>
          <w:sz w:val="20"/>
        </w:rPr>
      </w:pPr>
      <w:r>
        <w:rPr>
          <w:rFonts w:ascii="Arial" w:hAnsi="Arial" w:cs="Arial"/>
          <w:sz w:val="20"/>
        </w:rPr>
        <w:t>Hochwertige Montageanleitung zur einfachen Montage mit beigefügter Dokumentation.</w:t>
      </w:r>
    </w:p>
    <w:p w14:paraId="599760E1" w14:textId="77777777" w:rsidR="000664AD" w:rsidRDefault="000664AD">
      <w:pPr>
        <w:numPr>
          <w:ilvl w:val="0"/>
          <w:numId w:val="1"/>
        </w:numPr>
        <w:jc w:val="both"/>
        <w:rPr>
          <w:rFonts w:ascii="Arial" w:hAnsi="Arial" w:cs="Arial"/>
          <w:color w:val="000000"/>
          <w:sz w:val="20"/>
        </w:rPr>
      </w:pPr>
      <w:r>
        <w:rPr>
          <w:rFonts w:ascii="Arial" w:hAnsi="Arial" w:cs="Arial"/>
          <w:sz w:val="20"/>
        </w:rPr>
        <w:t>inkl. Wandbefestigungssatz</w:t>
      </w:r>
      <w:r w:rsidR="00BA17E2">
        <w:rPr>
          <w:rFonts w:ascii="Arial" w:hAnsi="Arial" w:cs="Arial"/>
          <w:sz w:val="20"/>
        </w:rPr>
        <w:t xml:space="preserve"> M10x80</w:t>
      </w:r>
      <w:r>
        <w:rPr>
          <w:rFonts w:ascii="Arial" w:hAnsi="Arial" w:cs="Arial"/>
          <w:sz w:val="20"/>
        </w:rPr>
        <w:t xml:space="preserve"> </w:t>
      </w:r>
      <w:r w:rsidR="00B659E6">
        <w:rPr>
          <w:rFonts w:ascii="Arial" w:hAnsi="Arial" w:cs="Arial"/>
          <w:sz w:val="20"/>
        </w:rPr>
        <w:t xml:space="preserve">mit </w:t>
      </w:r>
      <w:r w:rsidR="00BA17E2">
        <w:rPr>
          <w:rFonts w:ascii="Arial" w:hAnsi="Arial" w:cs="Arial"/>
          <w:color w:val="000000"/>
          <w:sz w:val="20"/>
        </w:rPr>
        <w:t>europäischen Verwendbarkeitsnachweis</w:t>
      </w:r>
    </w:p>
    <w:p w14:paraId="1F6C8DFA" w14:textId="77777777" w:rsidR="00762B8D" w:rsidRPr="00B84A1F" w:rsidRDefault="00762B8D" w:rsidP="00762B8D">
      <w:pPr>
        <w:numPr>
          <w:ilvl w:val="0"/>
          <w:numId w:val="1"/>
        </w:numPr>
        <w:jc w:val="both"/>
        <w:rPr>
          <w:rFonts w:ascii="Arial" w:hAnsi="Arial" w:cs="Arial"/>
          <w:sz w:val="20"/>
          <w:szCs w:val="20"/>
        </w:rPr>
      </w:pPr>
      <w:r>
        <w:rPr>
          <w:rFonts w:ascii="Arial" w:hAnsi="Arial" w:cs="Arial"/>
          <w:sz w:val="20"/>
        </w:rPr>
        <w:t>Zertifikat RAL-Gütezeichen von der Gütegemeinschaft Brandschutz im Ausbau e.V.</w:t>
      </w:r>
    </w:p>
    <w:p w14:paraId="228F7B6D" w14:textId="77777777" w:rsidR="000951D1" w:rsidRDefault="000951D1">
      <w:pPr>
        <w:pStyle w:val="berschrift4"/>
      </w:pPr>
    </w:p>
    <w:p w14:paraId="757EC2A3" w14:textId="77777777" w:rsidR="000664AD" w:rsidRDefault="000664AD">
      <w:pPr>
        <w:pStyle w:val="berschrift4"/>
      </w:pPr>
      <w:r>
        <w:t xml:space="preserve">Fabrikat </w:t>
      </w:r>
    </w:p>
    <w:p w14:paraId="1AFDD058" w14:textId="77777777" w:rsidR="000664AD" w:rsidRPr="00267ED5" w:rsidRDefault="000664AD">
      <w:pPr>
        <w:ind w:firstLine="708"/>
        <w:jc w:val="both"/>
        <w:rPr>
          <w:rFonts w:ascii="Arial" w:hAnsi="Arial" w:cs="Arial"/>
          <w:color w:val="000000"/>
          <w:sz w:val="20"/>
        </w:rPr>
      </w:pPr>
      <w:r>
        <w:rPr>
          <w:rFonts w:ascii="Arial" w:hAnsi="Arial" w:cs="Arial"/>
          <w:sz w:val="20"/>
        </w:rPr>
        <w:tab/>
      </w:r>
      <w:r w:rsidRPr="00267ED5">
        <w:rPr>
          <w:rFonts w:ascii="Arial" w:hAnsi="Arial" w:cs="Arial"/>
          <w:color w:val="000000"/>
          <w:sz w:val="20"/>
        </w:rPr>
        <w:t>Celsion Brandschutzsysteme GmbH</w:t>
      </w:r>
    </w:p>
    <w:p w14:paraId="162E6D74" w14:textId="77777777" w:rsidR="000664AD" w:rsidRPr="00267ED5" w:rsidRDefault="000664AD">
      <w:pPr>
        <w:jc w:val="both"/>
        <w:rPr>
          <w:rFonts w:ascii="Arial" w:hAnsi="Arial" w:cs="Arial"/>
          <w:color w:val="000000"/>
          <w:sz w:val="20"/>
        </w:rPr>
      </w:pPr>
      <w:r w:rsidRPr="00267ED5">
        <w:rPr>
          <w:rFonts w:ascii="Arial" w:hAnsi="Arial" w:cs="Arial"/>
          <w:color w:val="000000"/>
          <w:sz w:val="20"/>
        </w:rPr>
        <w:tab/>
      </w:r>
      <w:r w:rsidRPr="00267ED5">
        <w:rPr>
          <w:rFonts w:ascii="Arial" w:hAnsi="Arial" w:cs="Arial"/>
          <w:color w:val="000000"/>
          <w:sz w:val="20"/>
        </w:rPr>
        <w:tab/>
      </w:r>
      <w:r w:rsidR="000951D1">
        <w:rPr>
          <w:rFonts w:ascii="Arial" w:hAnsi="Arial" w:cs="Arial"/>
          <w:color w:val="000000"/>
          <w:sz w:val="20"/>
        </w:rPr>
        <w:t>Dresdener</w:t>
      </w:r>
      <w:r w:rsidR="006E04F2" w:rsidRPr="00267ED5">
        <w:rPr>
          <w:rFonts w:ascii="Arial" w:hAnsi="Arial" w:cs="Arial"/>
          <w:color w:val="000000"/>
          <w:sz w:val="20"/>
        </w:rPr>
        <w:t xml:space="preserve"> Straße </w:t>
      </w:r>
      <w:r w:rsidR="000951D1">
        <w:rPr>
          <w:rFonts w:ascii="Arial" w:hAnsi="Arial" w:cs="Arial"/>
          <w:color w:val="000000"/>
          <w:sz w:val="20"/>
        </w:rPr>
        <w:t>51</w:t>
      </w:r>
    </w:p>
    <w:p w14:paraId="0E29B86F" w14:textId="77777777" w:rsidR="000664AD" w:rsidRPr="00267ED5" w:rsidRDefault="000664AD">
      <w:pPr>
        <w:jc w:val="both"/>
        <w:rPr>
          <w:rFonts w:ascii="Arial" w:hAnsi="Arial" w:cs="Arial"/>
          <w:color w:val="000000"/>
          <w:sz w:val="20"/>
          <w:lang w:val="fr-FR"/>
        </w:rPr>
      </w:pPr>
      <w:r w:rsidRPr="00267ED5">
        <w:rPr>
          <w:rFonts w:ascii="Arial" w:hAnsi="Arial" w:cs="Arial"/>
          <w:color w:val="000000"/>
          <w:sz w:val="20"/>
        </w:rPr>
        <w:tab/>
      </w:r>
      <w:r w:rsidRPr="00267ED5">
        <w:rPr>
          <w:rFonts w:ascii="Arial" w:hAnsi="Arial" w:cs="Arial"/>
          <w:color w:val="000000"/>
          <w:sz w:val="20"/>
        </w:rPr>
        <w:tab/>
      </w:r>
      <w:r w:rsidR="006E04F2" w:rsidRPr="00267ED5">
        <w:rPr>
          <w:rFonts w:ascii="Arial" w:hAnsi="Arial" w:cs="Arial"/>
          <w:color w:val="000000"/>
          <w:sz w:val="20"/>
          <w:lang w:val="fr-FR"/>
        </w:rPr>
        <w:t>D-</w:t>
      </w:r>
      <w:r w:rsidR="0040015E">
        <w:rPr>
          <w:rFonts w:ascii="Arial" w:hAnsi="Arial" w:cs="Arial"/>
          <w:color w:val="000000"/>
          <w:sz w:val="20"/>
          <w:lang w:val="fr-FR"/>
        </w:rPr>
        <w:t>02625 Bautzen</w:t>
      </w:r>
    </w:p>
    <w:p w14:paraId="71954420" w14:textId="77777777" w:rsidR="000664AD" w:rsidRPr="00267ED5" w:rsidRDefault="000664AD">
      <w:pPr>
        <w:jc w:val="both"/>
        <w:rPr>
          <w:rFonts w:ascii="Arial" w:hAnsi="Arial" w:cs="Arial"/>
          <w:color w:val="000000"/>
          <w:sz w:val="20"/>
          <w:lang w:val="fr-FR"/>
        </w:rPr>
      </w:pPr>
      <w:r w:rsidRPr="00267ED5">
        <w:rPr>
          <w:rFonts w:ascii="Arial" w:hAnsi="Arial" w:cs="Arial"/>
          <w:color w:val="000000"/>
          <w:sz w:val="20"/>
          <w:lang w:val="fr-FR"/>
        </w:rPr>
        <w:tab/>
      </w:r>
      <w:r w:rsidRPr="00267ED5">
        <w:rPr>
          <w:rFonts w:ascii="Arial" w:hAnsi="Arial" w:cs="Arial"/>
          <w:color w:val="000000"/>
          <w:sz w:val="20"/>
          <w:lang w:val="fr-FR"/>
        </w:rPr>
        <w:tab/>
        <w:t xml:space="preserve">Tel.: </w:t>
      </w:r>
      <w:r w:rsidR="006E04F2" w:rsidRPr="00267ED5">
        <w:rPr>
          <w:rFonts w:ascii="Arial" w:hAnsi="Arial" w:cs="Arial"/>
          <w:color w:val="000000"/>
          <w:sz w:val="20"/>
          <w:lang w:val="fr-FR"/>
        </w:rPr>
        <w:t xml:space="preserve">03591 / 270 78 </w:t>
      </w:r>
      <w:r w:rsidR="000951D1">
        <w:rPr>
          <w:rFonts w:ascii="Arial" w:hAnsi="Arial" w:cs="Arial"/>
          <w:color w:val="000000"/>
          <w:sz w:val="20"/>
          <w:lang w:val="fr-FR"/>
        </w:rPr>
        <w:t>0</w:t>
      </w:r>
    </w:p>
    <w:p w14:paraId="06637C9C" w14:textId="77777777" w:rsidR="000664AD" w:rsidRPr="00267ED5" w:rsidRDefault="000664AD">
      <w:pPr>
        <w:jc w:val="both"/>
        <w:rPr>
          <w:rFonts w:ascii="Arial" w:hAnsi="Arial" w:cs="Arial"/>
          <w:color w:val="000000"/>
          <w:sz w:val="20"/>
          <w:lang w:val="fr-FR"/>
        </w:rPr>
      </w:pPr>
      <w:r w:rsidRPr="00267ED5">
        <w:rPr>
          <w:rFonts w:ascii="Arial" w:hAnsi="Arial" w:cs="Arial"/>
          <w:color w:val="000000"/>
          <w:sz w:val="20"/>
          <w:lang w:val="fr-FR"/>
        </w:rPr>
        <w:tab/>
      </w:r>
      <w:r w:rsidRPr="00267ED5">
        <w:rPr>
          <w:rFonts w:ascii="Arial" w:hAnsi="Arial" w:cs="Arial"/>
          <w:color w:val="000000"/>
          <w:sz w:val="20"/>
          <w:lang w:val="fr-FR"/>
        </w:rPr>
        <w:tab/>
        <w:t xml:space="preserve">Fax: </w:t>
      </w:r>
      <w:r w:rsidR="006E04F2" w:rsidRPr="00267ED5">
        <w:rPr>
          <w:rFonts w:ascii="Arial" w:hAnsi="Arial" w:cs="Arial"/>
          <w:color w:val="000000"/>
          <w:sz w:val="20"/>
          <w:lang w:val="fr-FR"/>
        </w:rPr>
        <w:t>03591 / 270 78 19</w:t>
      </w:r>
    </w:p>
    <w:p w14:paraId="31B01F40" w14:textId="77777777" w:rsidR="00DF6B8D" w:rsidRPr="00267ED5" w:rsidRDefault="00DF6B8D">
      <w:pPr>
        <w:jc w:val="both"/>
        <w:rPr>
          <w:rFonts w:ascii="Arial" w:hAnsi="Arial" w:cs="Arial"/>
          <w:color w:val="000000"/>
          <w:sz w:val="20"/>
          <w:lang w:val="fr-FR"/>
        </w:rPr>
      </w:pPr>
      <w:r w:rsidRPr="00267ED5">
        <w:rPr>
          <w:rFonts w:ascii="Arial" w:hAnsi="Arial" w:cs="Arial"/>
          <w:color w:val="000000"/>
          <w:sz w:val="20"/>
          <w:lang w:val="fr-FR"/>
        </w:rPr>
        <w:tab/>
      </w:r>
      <w:r w:rsidRPr="00267ED5">
        <w:rPr>
          <w:rFonts w:ascii="Arial" w:hAnsi="Arial" w:cs="Arial"/>
          <w:color w:val="000000"/>
          <w:sz w:val="20"/>
          <w:lang w:val="fr-FR"/>
        </w:rPr>
        <w:tab/>
        <w:t xml:space="preserve">Email : </w:t>
      </w:r>
      <w:hyperlink r:id="rId7" w:history="1">
        <w:r w:rsidRPr="00267ED5">
          <w:rPr>
            <w:rStyle w:val="Hyperlink"/>
            <w:rFonts w:ascii="Arial" w:hAnsi="Arial" w:cs="Arial"/>
            <w:color w:val="000000"/>
            <w:sz w:val="20"/>
            <w:u w:val="none"/>
            <w:lang w:val="fr-FR"/>
          </w:rPr>
          <w:t>office@celsion.de</w:t>
        </w:r>
      </w:hyperlink>
    </w:p>
    <w:p w14:paraId="4CABA507" w14:textId="77777777" w:rsidR="00DF6B8D" w:rsidRPr="00267ED5" w:rsidRDefault="00DF6B8D">
      <w:pPr>
        <w:jc w:val="both"/>
        <w:rPr>
          <w:rFonts w:ascii="Arial" w:hAnsi="Arial" w:cs="Arial"/>
          <w:color w:val="000000"/>
          <w:sz w:val="20"/>
          <w:lang w:val="fr-FR"/>
        </w:rPr>
      </w:pPr>
      <w:r w:rsidRPr="00267ED5">
        <w:rPr>
          <w:rFonts w:ascii="Arial" w:hAnsi="Arial" w:cs="Arial"/>
          <w:color w:val="000000"/>
          <w:sz w:val="20"/>
          <w:lang w:val="fr-FR"/>
        </w:rPr>
        <w:tab/>
      </w:r>
      <w:r w:rsidRPr="00267ED5">
        <w:rPr>
          <w:rFonts w:ascii="Arial" w:hAnsi="Arial" w:cs="Arial"/>
          <w:color w:val="000000"/>
          <w:sz w:val="20"/>
          <w:lang w:val="fr-FR"/>
        </w:rPr>
        <w:tab/>
        <w:t>Web : www.celsion.de</w:t>
      </w:r>
    </w:p>
    <w:p w14:paraId="6FE6E205" w14:textId="77777777" w:rsidR="000664AD" w:rsidRDefault="000664AD">
      <w:pPr>
        <w:jc w:val="both"/>
        <w:rPr>
          <w:rFonts w:ascii="Arial" w:hAnsi="Arial" w:cs="Arial"/>
          <w:sz w:val="20"/>
          <w:lang w:val="fr-FR"/>
        </w:rPr>
      </w:pPr>
    </w:p>
    <w:p w14:paraId="0779C9EA" w14:textId="77777777" w:rsidR="000664AD" w:rsidRDefault="000664AD">
      <w:pPr>
        <w:jc w:val="both"/>
        <w:rPr>
          <w:rFonts w:ascii="Arial" w:hAnsi="Arial" w:cs="Arial"/>
          <w:sz w:val="20"/>
        </w:rPr>
      </w:pPr>
      <w:r>
        <w:rPr>
          <w:rFonts w:ascii="Arial" w:hAnsi="Arial" w:cs="Arial"/>
          <w:sz w:val="20"/>
        </w:rPr>
        <w:t>oder</w:t>
      </w:r>
      <w:r>
        <w:rPr>
          <w:rFonts w:ascii="Arial" w:hAnsi="Arial" w:cs="Arial"/>
          <w:sz w:val="20"/>
          <w:lang w:val="fr-FR"/>
        </w:rPr>
        <w:t xml:space="preserve"> </w:t>
      </w:r>
      <w:r>
        <w:rPr>
          <w:rFonts w:ascii="Arial" w:hAnsi="Arial" w:cs="Arial"/>
          <w:sz w:val="20"/>
        </w:rPr>
        <w:t xml:space="preserve">gleichwertig </w:t>
      </w:r>
    </w:p>
    <w:p w14:paraId="6643BF4B" w14:textId="77777777" w:rsidR="000664AD" w:rsidRDefault="000664AD">
      <w:pPr>
        <w:jc w:val="both"/>
        <w:rPr>
          <w:rFonts w:ascii="Arial" w:hAnsi="Arial" w:cs="Arial"/>
          <w:b/>
          <w:bCs/>
          <w:sz w:val="20"/>
        </w:rPr>
      </w:pPr>
    </w:p>
    <w:p w14:paraId="500E7D4E" w14:textId="77777777" w:rsidR="000664AD" w:rsidRDefault="000664AD">
      <w:pPr>
        <w:jc w:val="both"/>
        <w:rPr>
          <w:rFonts w:ascii="Arial" w:hAnsi="Arial" w:cs="Arial"/>
          <w:sz w:val="20"/>
        </w:rPr>
      </w:pPr>
      <w:r>
        <w:rPr>
          <w:rFonts w:ascii="Arial" w:hAnsi="Arial" w:cs="Arial"/>
          <w:sz w:val="20"/>
        </w:rPr>
        <w:t>Wird ein anderes Fabrikat eingesetzt, so sind die Zulassungen und Prüfberichte der MPA inkl. Temperaturkurven dem Planungsbüro vorzulegen. Die Gleichwertigkeit ist nur dann gegeben, wenn die o.g. Anforderungen erfüllt werden.</w:t>
      </w:r>
    </w:p>
    <w:p w14:paraId="56EA0A1A" w14:textId="77777777" w:rsidR="000664AD" w:rsidRDefault="000664AD">
      <w:pPr>
        <w:jc w:val="both"/>
        <w:rPr>
          <w:rFonts w:ascii="Arial" w:hAnsi="Arial" w:cs="Arial"/>
          <w:sz w:val="20"/>
        </w:rPr>
      </w:pPr>
    </w:p>
    <w:p w14:paraId="6B926F72" w14:textId="77777777" w:rsidR="00762B8D" w:rsidRDefault="00762B8D" w:rsidP="00762B8D">
      <w:pPr>
        <w:jc w:val="both"/>
        <w:rPr>
          <w:rFonts w:ascii="Arial" w:hAnsi="Arial" w:cs="Arial"/>
          <w:sz w:val="20"/>
        </w:rPr>
      </w:pPr>
      <w:r>
        <w:rPr>
          <w:rFonts w:ascii="Arial" w:hAnsi="Arial" w:cs="Arial"/>
          <w:sz w:val="20"/>
        </w:rPr>
        <w:t>Service:</w:t>
      </w:r>
    </w:p>
    <w:p w14:paraId="6BCA46BF" w14:textId="77777777" w:rsidR="00762B8D" w:rsidRDefault="00762B8D" w:rsidP="00762B8D">
      <w:pPr>
        <w:jc w:val="both"/>
        <w:rPr>
          <w:rFonts w:ascii="Arial" w:hAnsi="Arial" w:cs="Arial"/>
          <w:sz w:val="20"/>
        </w:rPr>
      </w:pPr>
      <w:r>
        <w:rPr>
          <w:rFonts w:ascii="Arial" w:hAnsi="Arial" w:cs="Arial"/>
          <w:sz w:val="20"/>
        </w:rPr>
        <w:t>Lieferung und betriebsfertige Montage</w:t>
      </w:r>
    </w:p>
    <w:p w14:paraId="4A09019A" w14:textId="77777777" w:rsidR="000664AD" w:rsidRDefault="000664AD">
      <w:pPr>
        <w:pStyle w:val="berschrift2"/>
        <w:jc w:val="both"/>
        <w:rPr>
          <w:rFonts w:ascii="Arial" w:hAnsi="Arial" w:cs="Arial"/>
          <w:sz w:val="20"/>
        </w:rPr>
      </w:pPr>
    </w:p>
    <w:p w14:paraId="568F404B" w14:textId="77777777" w:rsidR="00645960" w:rsidRPr="00645960" w:rsidRDefault="00645960" w:rsidP="00645960">
      <w:r>
        <w:rPr>
          <w:rFonts w:ascii="Arial" w:hAnsi="Arial" w:cs="Arial"/>
          <w:sz w:val="20"/>
        </w:rPr>
        <w:t>Montageunternehmen zertifiziert nach GBA oder gleichwertige</w:t>
      </w:r>
    </w:p>
    <w:p w14:paraId="50A264CC" w14:textId="77777777" w:rsidR="000664AD" w:rsidRDefault="000664AD">
      <w:pPr>
        <w:pStyle w:val="berschrift2"/>
        <w:jc w:val="both"/>
        <w:rPr>
          <w:rFonts w:ascii="Arial" w:hAnsi="Arial" w:cs="Arial"/>
          <w:sz w:val="20"/>
        </w:rPr>
      </w:pPr>
    </w:p>
    <w:p w14:paraId="0101C100" w14:textId="77777777" w:rsidR="000664AD" w:rsidRDefault="000664AD">
      <w:pPr>
        <w:pStyle w:val="berschrift2"/>
        <w:jc w:val="both"/>
        <w:rPr>
          <w:rFonts w:ascii="Arial" w:hAnsi="Arial" w:cs="Arial"/>
          <w:sz w:val="20"/>
        </w:rPr>
      </w:pPr>
      <w:r>
        <w:rPr>
          <w:rFonts w:ascii="Arial" w:hAnsi="Arial" w:cs="Arial"/>
          <w:sz w:val="20"/>
        </w:rPr>
        <w:t>Vorteile Verbindungsdose Typ CV 30 Min</w:t>
      </w:r>
    </w:p>
    <w:p w14:paraId="3B55DD24" w14:textId="77777777" w:rsidR="000664AD" w:rsidRDefault="000664AD">
      <w:pPr>
        <w:jc w:val="both"/>
        <w:rPr>
          <w:rFonts w:ascii="Arial" w:hAnsi="Arial" w:cs="Arial"/>
          <w:b/>
          <w:bCs/>
          <w:sz w:val="20"/>
        </w:rPr>
      </w:pPr>
    </w:p>
    <w:p w14:paraId="68117423" w14:textId="77777777" w:rsidR="000664AD" w:rsidRDefault="000664AD">
      <w:pPr>
        <w:pStyle w:val="Textkrper2"/>
        <w:rPr>
          <w:rFonts w:ascii="Arial" w:hAnsi="Arial" w:cs="Arial"/>
          <w:sz w:val="20"/>
        </w:rPr>
      </w:pPr>
      <w:r>
        <w:rPr>
          <w:rFonts w:ascii="Arial" w:hAnsi="Arial" w:cs="Arial"/>
          <w:sz w:val="20"/>
        </w:rPr>
        <w:t>Dieses Gehäuse ist ein kleiner Verteiler, der dafür geeignet ist, die Funktion von handelsüblichen Klemmen auf einer Hutschiene über 30 Minuten aufrecht zu erhalten. In der Bauregelliste wird ausdrücklich darauf hingewiesen, dass Verteiler in elektrischen Leitungsanlagen mit Anforderungen an den Funktionserhalt im Brandfall immer einer allgemeinen bauaufsichtlichen Zulassung (</w:t>
      </w:r>
      <w:proofErr w:type="spellStart"/>
      <w:r>
        <w:rPr>
          <w:rFonts w:ascii="Arial" w:hAnsi="Arial" w:cs="Arial"/>
          <w:sz w:val="20"/>
        </w:rPr>
        <w:t>AbZ</w:t>
      </w:r>
      <w:proofErr w:type="spellEnd"/>
      <w:r>
        <w:rPr>
          <w:rFonts w:ascii="Arial" w:hAnsi="Arial" w:cs="Arial"/>
          <w:sz w:val="20"/>
        </w:rPr>
        <w:t>) bedürfen.</w:t>
      </w:r>
    </w:p>
    <w:p w14:paraId="00A141A7" w14:textId="77777777" w:rsidR="000664AD" w:rsidRDefault="000664AD">
      <w:pPr>
        <w:pStyle w:val="Textkrper2"/>
        <w:rPr>
          <w:rFonts w:ascii="Arial" w:hAnsi="Arial" w:cs="Arial"/>
          <w:sz w:val="20"/>
        </w:rPr>
      </w:pPr>
    </w:p>
    <w:p w14:paraId="45605C77" w14:textId="77777777" w:rsidR="000664AD" w:rsidRDefault="000664AD">
      <w:pPr>
        <w:pStyle w:val="Textkrper2"/>
        <w:rPr>
          <w:rFonts w:ascii="Arial" w:hAnsi="Arial" w:cs="Arial"/>
          <w:sz w:val="20"/>
        </w:rPr>
      </w:pPr>
      <w:r>
        <w:rPr>
          <w:rFonts w:ascii="Arial" w:hAnsi="Arial" w:cs="Arial"/>
          <w:sz w:val="20"/>
        </w:rPr>
        <w:t xml:space="preserve">Durch die bereits integrierte Kabeleinführung sind keine weiteren Brandschutzmaßnahmen nach dem Durchstechen der Kabel nötig. Ein zusätzliches Abdichten kann entfallen. </w:t>
      </w:r>
    </w:p>
    <w:p w14:paraId="1CC80EEF" w14:textId="77777777" w:rsidR="000664AD" w:rsidRDefault="000664AD">
      <w:pPr>
        <w:pStyle w:val="Textkrper2"/>
        <w:rPr>
          <w:rFonts w:ascii="Arial" w:hAnsi="Arial" w:cs="Arial"/>
          <w:sz w:val="20"/>
        </w:rPr>
      </w:pPr>
    </w:p>
    <w:p w14:paraId="41F1B3A0" w14:textId="77777777" w:rsidR="000664AD" w:rsidRDefault="000664AD">
      <w:pPr>
        <w:pStyle w:val="Textkrper2"/>
        <w:rPr>
          <w:rFonts w:ascii="Arial" w:hAnsi="Arial" w:cs="Arial"/>
          <w:sz w:val="20"/>
        </w:rPr>
      </w:pPr>
    </w:p>
    <w:p w14:paraId="7084E1EE" w14:textId="77777777" w:rsidR="000664AD" w:rsidRPr="00B53BA5" w:rsidRDefault="000664AD">
      <w:pPr>
        <w:pStyle w:val="Textkrper2"/>
        <w:rPr>
          <w:rFonts w:ascii="Arial" w:hAnsi="Arial" w:cs="Arial"/>
          <w:i/>
          <w:iCs/>
          <w:sz w:val="20"/>
        </w:rPr>
      </w:pPr>
      <w:r>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0664AD" w14:paraId="14277D28" w14:textId="77777777">
        <w:tblPrEx>
          <w:tblCellMar>
            <w:top w:w="0" w:type="dxa"/>
            <w:bottom w:w="0" w:type="dxa"/>
          </w:tblCellMar>
        </w:tblPrEx>
        <w:tc>
          <w:tcPr>
            <w:tcW w:w="2657" w:type="dxa"/>
          </w:tcPr>
          <w:p w14:paraId="34DC5B60" w14:textId="77777777" w:rsidR="000664AD" w:rsidRDefault="000664AD">
            <w:pPr>
              <w:pStyle w:val="Textkrper2"/>
              <w:rPr>
                <w:rFonts w:ascii="Arial" w:hAnsi="Arial" w:cs="Arial"/>
                <w:b/>
                <w:bCs/>
                <w:sz w:val="20"/>
              </w:rPr>
            </w:pPr>
            <w:r>
              <w:rPr>
                <w:rFonts w:ascii="Arial" w:hAnsi="Arial" w:cs="Arial"/>
                <w:b/>
                <w:bCs/>
                <w:sz w:val="20"/>
              </w:rPr>
              <w:t>Abkürzung</w:t>
            </w:r>
          </w:p>
        </w:tc>
        <w:tc>
          <w:tcPr>
            <w:tcW w:w="6555" w:type="dxa"/>
          </w:tcPr>
          <w:p w14:paraId="04AA4BB8" w14:textId="77777777" w:rsidR="000664AD" w:rsidRDefault="000664AD">
            <w:pPr>
              <w:pStyle w:val="Textkrper2"/>
              <w:rPr>
                <w:rFonts w:ascii="Arial" w:hAnsi="Arial" w:cs="Arial"/>
                <w:b/>
                <w:bCs/>
                <w:sz w:val="20"/>
              </w:rPr>
            </w:pPr>
            <w:r>
              <w:rPr>
                <w:rFonts w:ascii="Arial" w:hAnsi="Arial" w:cs="Arial"/>
                <w:b/>
                <w:bCs/>
                <w:sz w:val="20"/>
              </w:rPr>
              <w:t>Beschreibung</w:t>
            </w:r>
          </w:p>
        </w:tc>
      </w:tr>
      <w:tr w:rsidR="000664AD" w14:paraId="6E32C019" w14:textId="77777777">
        <w:tblPrEx>
          <w:tblCellMar>
            <w:top w:w="0" w:type="dxa"/>
            <w:bottom w:w="0" w:type="dxa"/>
          </w:tblCellMar>
        </w:tblPrEx>
        <w:tc>
          <w:tcPr>
            <w:tcW w:w="2657" w:type="dxa"/>
          </w:tcPr>
          <w:p w14:paraId="49F91A8F" w14:textId="77777777" w:rsidR="000664AD" w:rsidRDefault="000664AD">
            <w:pPr>
              <w:pStyle w:val="Textkrper2"/>
              <w:rPr>
                <w:rFonts w:ascii="Arial" w:hAnsi="Arial" w:cs="Arial"/>
                <w:sz w:val="20"/>
              </w:rPr>
            </w:pPr>
            <w:proofErr w:type="spellStart"/>
            <w:r>
              <w:rPr>
                <w:rFonts w:ascii="Arial" w:hAnsi="Arial" w:cs="Arial"/>
                <w:sz w:val="20"/>
              </w:rPr>
              <w:t>AbZ</w:t>
            </w:r>
            <w:proofErr w:type="spellEnd"/>
          </w:p>
        </w:tc>
        <w:tc>
          <w:tcPr>
            <w:tcW w:w="6555" w:type="dxa"/>
          </w:tcPr>
          <w:p w14:paraId="747CAE2C" w14:textId="77777777" w:rsidR="000664AD" w:rsidRDefault="000664AD">
            <w:pPr>
              <w:pStyle w:val="Textkrper2"/>
              <w:rPr>
                <w:rFonts w:ascii="Arial" w:hAnsi="Arial" w:cs="Arial"/>
                <w:sz w:val="20"/>
              </w:rPr>
            </w:pPr>
            <w:r>
              <w:rPr>
                <w:rFonts w:ascii="Arial" w:hAnsi="Arial" w:cs="Arial"/>
                <w:sz w:val="20"/>
              </w:rPr>
              <w:t>Allgemeine bauaufsichtliche Zulassung</w:t>
            </w:r>
          </w:p>
        </w:tc>
      </w:tr>
      <w:tr w:rsidR="000664AD" w14:paraId="620F262D" w14:textId="77777777">
        <w:tblPrEx>
          <w:tblCellMar>
            <w:top w:w="0" w:type="dxa"/>
            <w:bottom w:w="0" w:type="dxa"/>
          </w:tblCellMar>
        </w:tblPrEx>
        <w:tc>
          <w:tcPr>
            <w:tcW w:w="2657" w:type="dxa"/>
          </w:tcPr>
          <w:p w14:paraId="2C007180" w14:textId="77777777" w:rsidR="000664AD" w:rsidRDefault="000664AD">
            <w:pPr>
              <w:pStyle w:val="Textkrper2"/>
              <w:rPr>
                <w:rFonts w:ascii="Arial" w:hAnsi="Arial" w:cs="Arial"/>
                <w:sz w:val="20"/>
              </w:rPr>
            </w:pPr>
            <w:r>
              <w:rPr>
                <w:rFonts w:ascii="Arial" w:hAnsi="Arial" w:cs="Arial"/>
                <w:sz w:val="20"/>
              </w:rPr>
              <w:t>MPA</w:t>
            </w:r>
          </w:p>
        </w:tc>
        <w:tc>
          <w:tcPr>
            <w:tcW w:w="6555" w:type="dxa"/>
          </w:tcPr>
          <w:p w14:paraId="280EFD10" w14:textId="77777777" w:rsidR="000664AD" w:rsidRDefault="000664AD">
            <w:pPr>
              <w:pStyle w:val="Textkrper2"/>
              <w:rPr>
                <w:rFonts w:ascii="Arial" w:hAnsi="Arial" w:cs="Arial"/>
                <w:sz w:val="20"/>
              </w:rPr>
            </w:pPr>
            <w:r>
              <w:rPr>
                <w:rFonts w:ascii="Arial" w:hAnsi="Arial" w:cs="Arial"/>
                <w:sz w:val="20"/>
              </w:rPr>
              <w:t>Materialprüfungsanstalt</w:t>
            </w:r>
          </w:p>
        </w:tc>
      </w:tr>
      <w:tr w:rsidR="000664AD" w14:paraId="010A282D" w14:textId="77777777">
        <w:tblPrEx>
          <w:tblCellMar>
            <w:top w:w="0" w:type="dxa"/>
            <w:bottom w:w="0" w:type="dxa"/>
          </w:tblCellMar>
        </w:tblPrEx>
        <w:tc>
          <w:tcPr>
            <w:tcW w:w="2657" w:type="dxa"/>
          </w:tcPr>
          <w:p w14:paraId="7A38849B" w14:textId="77777777" w:rsidR="000664AD" w:rsidRDefault="00BA17E2">
            <w:pPr>
              <w:pStyle w:val="Textkrper2"/>
              <w:rPr>
                <w:rFonts w:ascii="Arial" w:hAnsi="Arial" w:cs="Arial"/>
                <w:sz w:val="20"/>
              </w:rPr>
            </w:pPr>
            <w:r>
              <w:rPr>
                <w:rFonts w:ascii="Arial" w:hAnsi="Arial" w:cs="Arial"/>
                <w:sz w:val="20"/>
              </w:rPr>
              <w:t>GBA</w:t>
            </w:r>
          </w:p>
        </w:tc>
        <w:tc>
          <w:tcPr>
            <w:tcW w:w="6555" w:type="dxa"/>
          </w:tcPr>
          <w:p w14:paraId="65441C9A" w14:textId="77777777" w:rsidR="000664AD" w:rsidRDefault="00BA17E2">
            <w:pPr>
              <w:pStyle w:val="Textkrper2"/>
              <w:rPr>
                <w:rFonts w:ascii="Arial" w:hAnsi="Arial" w:cs="Arial"/>
                <w:sz w:val="20"/>
              </w:rPr>
            </w:pPr>
            <w:r>
              <w:rPr>
                <w:rFonts w:ascii="Arial" w:hAnsi="Arial" w:cs="Arial"/>
                <w:sz w:val="20"/>
              </w:rPr>
              <w:t>Gütegemeinschaft Brandschutz im Ausbau e.V.</w:t>
            </w:r>
          </w:p>
        </w:tc>
      </w:tr>
    </w:tbl>
    <w:p w14:paraId="7DB3ECDB" w14:textId="77777777" w:rsidR="000664AD" w:rsidRDefault="000664AD">
      <w:pPr>
        <w:pStyle w:val="Textkrper2"/>
        <w:rPr>
          <w:rFonts w:ascii="Arial" w:hAnsi="Arial" w:cs="Arial"/>
          <w:sz w:val="20"/>
        </w:rPr>
      </w:pPr>
    </w:p>
    <w:sectPr w:rsidR="000664A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7944" w14:textId="77777777" w:rsidR="00DC54AC" w:rsidRDefault="00DC54AC">
      <w:r>
        <w:separator/>
      </w:r>
    </w:p>
  </w:endnote>
  <w:endnote w:type="continuationSeparator" w:id="0">
    <w:p w14:paraId="1C27DA6E" w14:textId="77777777" w:rsidR="00DC54AC" w:rsidRDefault="00DC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22E8" w14:textId="77777777" w:rsidR="00AF4928" w:rsidRDefault="00AF4928">
    <w:pPr>
      <w:pStyle w:val="Fuzeile"/>
      <w:jc w:val="center"/>
      <w:rPr>
        <w:rFonts w:ascii="Arial" w:hAnsi="Arial" w:cs="Arial"/>
        <w:b/>
        <w:bCs/>
        <w:color w:val="808080"/>
        <w:sz w:val="20"/>
      </w:rPr>
    </w:pPr>
    <w:r>
      <w:rPr>
        <w:rFonts w:ascii="Arial" w:hAnsi="Arial" w:cs="Arial"/>
        <w:b/>
        <w:bCs/>
        <w:color w:val="999999"/>
        <w:sz w:val="20"/>
      </w:rPr>
      <w:t xml:space="preserve">Weitere Informationen unter </w:t>
    </w:r>
    <w:hyperlink r:id="rId1" w:history="1">
      <w:r w:rsidRPr="006E04F2">
        <w:rPr>
          <w:rStyle w:val="Hyperlink"/>
          <w:rFonts w:ascii="Arial" w:hAnsi="Arial" w:cs="Arial"/>
          <w:b/>
          <w:bCs/>
          <w:color w:val="808080"/>
          <w:sz w:val="20"/>
          <w:u w:val="none"/>
        </w:rPr>
        <w:t>www.celsion.de</w:t>
      </w:r>
    </w:hyperlink>
  </w:p>
  <w:p w14:paraId="464C02FC" w14:textId="77777777" w:rsidR="004D5296" w:rsidRDefault="004D5296" w:rsidP="004D5296">
    <w:pPr>
      <w:pStyle w:val="Fuzeile"/>
      <w:jc w:val="center"/>
      <w:rPr>
        <w:rFonts w:ascii="Arial" w:hAnsi="Arial" w:cs="Arial"/>
        <w:b/>
        <w:bCs/>
        <w:color w:val="999999"/>
        <w:sz w:val="20"/>
      </w:rPr>
    </w:pPr>
    <w:r>
      <w:rPr>
        <w:rFonts w:ascii="Arial" w:hAnsi="Arial" w:cs="Arial"/>
        <w:b/>
        <w:bCs/>
        <w:color w:val="999999"/>
        <w:sz w:val="20"/>
      </w:rPr>
      <w:t>Druckfehler und Irrtümer können nicht ausgeschlossen werden. In Zweifelsfall setzen Sie sich bitte mit uns in Verbindung.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BF712" w14:textId="77777777" w:rsidR="00DC54AC" w:rsidRDefault="00DC54AC">
      <w:r>
        <w:separator/>
      </w:r>
    </w:p>
  </w:footnote>
  <w:footnote w:type="continuationSeparator" w:id="0">
    <w:p w14:paraId="5F9A9B0C" w14:textId="77777777" w:rsidR="00DC54AC" w:rsidRDefault="00DC5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A49B" w14:textId="77777777" w:rsidR="00AF4928" w:rsidRDefault="00AF4928">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134DB7F6" w14:textId="77777777" w:rsidR="0055582E" w:rsidRDefault="005571DA" w:rsidP="0055582E">
    <w:pPr>
      <w:pStyle w:val="Kopfzeile"/>
      <w:rPr>
        <w:rFonts w:ascii="Arial" w:hAnsi="Arial" w:cs="Arial"/>
        <w:b/>
        <w:bCs/>
        <w:color w:val="999999"/>
        <w:sz w:val="20"/>
      </w:rPr>
    </w:pPr>
    <w:r>
      <w:rPr>
        <w:rFonts w:ascii="Arial" w:hAnsi="Arial" w:cs="Arial"/>
        <w:b/>
        <w:bCs/>
        <w:color w:val="999999"/>
        <w:sz w:val="20"/>
      </w:rPr>
      <w:t xml:space="preserve">Stand: </w:t>
    </w:r>
    <w:r w:rsidR="000951D1">
      <w:rPr>
        <w:rFonts w:ascii="Arial" w:hAnsi="Arial" w:cs="Arial"/>
        <w:b/>
        <w:bCs/>
        <w:color w:val="999999"/>
        <w:sz w:val="20"/>
      </w:rPr>
      <w:t>November</w:t>
    </w:r>
    <w:r>
      <w:rPr>
        <w:rFonts w:ascii="Arial" w:hAnsi="Arial" w:cs="Arial"/>
        <w:b/>
        <w:bCs/>
        <w:color w:val="999999"/>
        <w:sz w:val="20"/>
      </w:rPr>
      <w:t>201</w:t>
    </w:r>
    <w:r w:rsidR="00BA17E2">
      <w:rPr>
        <w:rFonts w:ascii="Arial" w:hAnsi="Arial" w:cs="Arial"/>
        <w:b/>
        <w:bCs/>
        <w:color w:val="999999"/>
        <w:sz w:val="20"/>
      </w:rPr>
      <w:t>9</w:t>
    </w:r>
  </w:p>
  <w:p w14:paraId="27971057" w14:textId="77777777" w:rsidR="00AF4928" w:rsidRDefault="00AF4928">
    <w:pPr>
      <w:pStyle w:val="Kopfzeile"/>
      <w:rPr>
        <w:rFonts w:ascii="Arial" w:hAnsi="Arial" w:cs="Arial"/>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06993"/>
    <w:multiLevelType w:val="hybridMultilevel"/>
    <w:tmpl w:val="36DAA826"/>
    <w:lvl w:ilvl="0" w:tplc="E388658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C96133"/>
    <w:multiLevelType w:val="hybridMultilevel"/>
    <w:tmpl w:val="44D4DE0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11226777">
    <w:abstractNumId w:val="3"/>
  </w:num>
  <w:num w:numId="2" w16cid:durableId="1404909359">
    <w:abstractNumId w:val="3"/>
  </w:num>
  <w:num w:numId="3" w16cid:durableId="1018309196">
    <w:abstractNumId w:val="1"/>
  </w:num>
  <w:num w:numId="4" w16cid:durableId="1581522662">
    <w:abstractNumId w:val="2"/>
  </w:num>
  <w:num w:numId="5" w16cid:durableId="45375467">
    <w:abstractNumId w:val="0"/>
  </w:num>
  <w:num w:numId="6" w16cid:durableId="19985325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F2"/>
    <w:rsid w:val="000664AD"/>
    <w:rsid w:val="000951D1"/>
    <w:rsid w:val="000D7493"/>
    <w:rsid w:val="00166957"/>
    <w:rsid w:val="00197FC4"/>
    <w:rsid w:val="001B4542"/>
    <w:rsid w:val="001D1A06"/>
    <w:rsid w:val="00267ED5"/>
    <w:rsid w:val="002B2201"/>
    <w:rsid w:val="00316915"/>
    <w:rsid w:val="003B47F1"/>
    <w:rsid w:val="003D0BB0"/>
    <w:rsid w:val="0040015E"/>
    <w:rsid w:val="004474E7"/>
    <w:rsid w:val="004A6C69"/>
    <w:rsid w:val="004D5296"/>
    <w:rsid w:val="004D5917"/>
    <w:rsid w:val="004E4FA1"/>
    <w:rsid w:val="00513353"/>
    <w:rsid w:val="0055582E"/>
    <w:rsid w:val="005571DA"/>
    <w:rsid w:val="00577FFA"/>
    <w:rsid w:val="005D09C6"/>
    <w:rsid w:val="005D197F"/>
    <w:rsid w:val="00645960"/>
    <w:rsid w:val="006E04F2"/>
    <w:rsid w:val="006F53E9"/>
    <w:rsid w:val="007249C3"/>
    <w:rsid w:val="00735AB6"/>
    <w:rsid w:val="00754958"/>
    <w:rsid w:val="00762B8D"/>
    <w:rsid w:val="007B30BA"/>
    <w:rsid w:val="008A71A8"/>
    <w:rsid w:val="00911353"/>
    <w:rsid w:val="009A3467"/>
    <w:rsid w:val="009F3A65"/>
    <w:rsid w:val="00A0295D"/>
    <w:rsid w:val="00A16D3F"/>
    <w:rsid w:val="00A57637"/>
    <w:rsid w:val="00AD7459"/>
    <w:rsid w:val="00AF4928"/>
    <w:rsid w:val="00B53BA5"/>
    <w:rsid w:val="00B659E6"/>
    <w:rsid w:val="00B95C74"/>
    <w:rsid w:val="00BA17E2"/>
    <w:rsid w:val="00BB3A4C"/>
    <w:rsid w:val="00BE132F"/>
    <w:rsid w:val="00CE672D"/>
    <w:rsid w:val="00D054D2"/>
    <w:rsid w:val="00D315CC"/>
    <w:rsid w:val="00D325D7"/>
    <w:rsid w:val="00D52D7C"/>
    <w:rsid w:val="00D61DCB"/>
    <w:rsid w:val="00D716B3"/>
    <w:rsid w:val="00DA6FB6"/>
    <w:rsid w:val="00DC54AC"/>
    <w:rsid w:val="00DD3B39"/>
    <w:rsid w:val="00DE3D2E"/>
    <w:rsid w:val="00DF6B8D"/>
    <w:rsid w:val="00EB71AD"/>
    <w:rsid w:val="00FD5A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AE1540"/>
  <w15:chartTrackingRefBased/>
  <w15:docId w15:val="{CD9A5693-97D2-4169-8243-964F73D8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customStyle="1" w:styleId="FuzeileZchn">
    <w:name w:val="Fußzeile Zchn"/>
    <w:link w:val="Fuzeile"/>
    <w:rsid w:val="004D5296"/>
    <w:rPr>
      <w:sz w:val="24"/>
      <w:szCs w:val="24"/>
    </w:rPr>
  </w:style>
  <w:style w:type="character" w:customStyle="1" w:styleId="KopfzeileZchn">
    <w:name w:val="Kopfzeile Zchn"/>
    <w:link w:val="Kopfzeile"/>
    <w:rsid w:val="005558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45383">
      <w:bodyDiv w:val="1"/>
      <w:marLeft w:val="0"/>
      <w:marRight w:val="0"/>
      <w:marTop w:val="0"/>
      <w:marBottom w:val="0"/>
      <w:divBdr>
        <w:top w:val="none" w:sz="0" w:space="0" w:color="auto"/>
        <w:left w:val="none" w:sz="0" w:space="0" w:color="auto"/>
        <w:bottom w:val="none" w:sz="0" w:space="0" w:color="auto"/>
        <w:right w:val="none" w:sz="0" w:space="0" w:color="auto"/>
      </w:divBdr>
    </w:div>
    <w:div w:id="1003052046">
      <w:bodyDiv w:val="1"/>
      <w:marLeft w:val="0"/>
      <w:marRight w:val="0"/>
      <w:marTop w:val="0"/>
      <w:marBottom w:val="0"/>
      <w:divBdr>
        <w:top w:val="none" w:sz="0" w:space="0" w:color="auto"/>
        <w:left w:val="none" w:sz="0" w:space="0" w:color="auto"/>
        <w:bottom w:val="none" w:sz="0" w:space="0" w:color="auto"/>
        <w:right w:val="none" w:sz="0" w:space="0" w:color="auto"/>
      </w:divBdr>
    </w:div>
    <w:div w:id="165753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3068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3537</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3</cp:revision>
  <cp:lastPrinted>2004-04-28T06:09:00Z</cp:lastPrinted>
  <dcterms:created xsi:type="dcterms:W3CDTF">2026-03-18T13:15:00Z</dcterms:created>
  <dcterms:modified xsi:type="dcterms:W3CDTF">2026-03-18T13:15:00Z</dcterms:modified>
</cp:coreProperties>
</file>