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D2D1E" w14:textId="77777777" w:rsidR="00AD54D2" w:rsidRDefault="00AD54D2">
      <w:pPr>
        <w:rPr>
          <w:rFonts w:ascii="Arial" w:hAnsi="Arial" w:cs="Arial"/>
          <w:b/>
          <w:bCs/>
          <w:sz w:val="20"/>
        </w:rPr>
      </w:pPr>
    </w:p>
    <w:p w14:paraId="5108C990" w14:textId="77777777" w:rsidR="00AD54D2" w:rsidRDefault="00AD54D2">
      <w:pPr>
        <w:rPr>
          <w:rFonts w:ascii="Arial" w:hAnsi="Arial" w:cs="Arial"/>
          <w:b/>
          <w:bCs/>
          <w:sz w:val="20"/>
          <w:u w:val="single"/>
        </w:rPr>
      </w:pPr>
      <w:r>
        <w:rPr>
          <w:rFonts w:ascii="Arial" w:hAnsi="Arial" w:cs="Arial"/>
          <w:b/>
          <w:bCs/>
          <w:sz w:val="20"/>
          <w:u w:val="single"/>
        </w:rPr>
        <w:t>Ausschreibungstext: Brandschutz - Standgehäuse DBV 90 (CS 90 - Sonder)</w:t>
      </w:r>
    </w:p>
    <w:p w14:paraId="59298835" w14:textId="77777777" w:rsidR="00AD54D2" w:rsidRDefault="00AD54D2">
      <w:pPr>
        <w:rPr>
          <w:rFonts w:ascii="Arial" w:hAnsi="Arial" w:cs="Arial"/>
          <w:b/>
          <w:bCs/>
          <w:sz w:val="20"/>
          <w:u w:val="single"/>
        </w:rPr>
      </w:pPr>
    </w:p>
    <w:p w14:paraId="295B2C80" w14:textId="77777777" w:rsidR="00AD54D2" w:rsidRDefault="00AD54D2">
      <w:pPr>
        <w:jc w:val="both"/>
        <w:rPr>
          <w:rFonts w:ascii="Arial" w:hAnsi="Arial" w:cs="Arial"/>
          <w:sz w:val="20"/>
        </w:rPr>
      </w:pPr>
      <w:r>
        <w:rPr>
          <w:rFonts w:ascii="Arial" w:hAnsi="Arial" w:cs="Arial"/>
          <w:sz w:val="20"/>
        </w:rPr>
        <w:t>Geprüftes Brandschutzgehäuse mit einer Feuerwiderstandsdauer von mindestens 90 Minuten, bei einer Brandbelastung</w:t>
      </w:r>
      <w:r w:rsidR="003B2B03">
        <w:rPr>
          <w:rFonts w:ascii="Arial" w:hAnsi="Arial" w:cs="Arial"/>
          <w:sz w:val="20"/>
        </w:rPr>
        <w:t xml:space="preserve"> von außen und innen im Sinne F90 und I</w:t>
      </w:r>
      <w:r w:rsidR="001A608F">
        <w:rPr>
          <w:rFonts w:ascii="Arial" w:hAnsi="Arial" w:cs="Arial"/>
          <w:sz w:val="20"/>
        </w:rPr>
        <w:t xml:space="preserve">90 </w:t>
      </w:r>
      <w:r>
        <w:rPr>
          <w:rFonts w:ascii="Arial" w:hAnsi="Arial" w:cs="Arial"/>
          <w:sz w:val="20"/>
        </w:rPr>
        <w:t xml:space="preserve">geprüft in Anlehnung an DIN </w:t>
      </w:r>
      <w:r w:rsidR="001A608F">
        <w:rPr>
          <w:rFonts w:ascii="Arial" w:hAnsi="Arial" w:cs="Arial"/>
          <w:sz w:val="20"/>
        </w:rPr>
        <w:t>4102</w:t>
      </w:r>
    </w:p>
    <w:p w14:paraId="29C6FCC6" w14:textId="77777777" w:rsidR="003E236A" w:rsidRDefault="0040680E" w:rsidP="003E236A">
      <w:pPr>
        <w:jc w:val="both"/>
        <w:rPr>
          <w:rFonts w:ascii="Arial" w:hAnsi="Arial" w:cs="Arial"/>
          <w:sz w:val="20"/>
        </w:rPr>
      </w:pPr>
      <w:r>
        <w:rPr>
          <w:rFonts w:ascii="Arial" w:hAnsi="Arial" w:cs="Arial"/>
          <w:sz w:val="20"/>
        </w:rPr>
        <w:t>bzw. DIN EN 1634-3</w:t>
      </w:r>
      <w:r w:rsidR="00A675A5">
        <w:rPr>
          <w:rFonts w:ascii="Arial" w:hAnsi="Arial" w:cs="Arial"/>
          <w:sz w:val="20"/>
        </w:rPr>
        <w:t>. Einhaltung der Grenzwerte der EN 1047-2 oder EN</w:t>
      </w:r>
      <w:r w:rsidR="00E13082">
        <w:rPr>
          <w:rFonts w:ascii="Arial" w:hAnsi="Arial" w:cs="Arial"/>
          <w:sz w:val="20"/>
        </w:rPr>
        <w:t xml:space="preserve"> </w:t>
      </w:r>
      <w:r w:rsidR="00A675A5">
        <w:rPr>
          <w:rFonts w:ascii="Arial" w:hAnsi="Arial" w:cs="Arial"/>
          <w:sz w:val="20"/>
        </w:rPr>
        <w:t>12101-10 im Normalbetrieb und im Brandfall möglich.</w:t>
      </w:r>
    </w:p>
    <w:p w14:paraId="51DBFC57" w14:textId="77777777" w:rsidR="00AD54D2" w:rsidRDefault="00AD54D2">
      <w:pPr>
        <w:jc w:val="both"/>
        <w:rPr>
          <w:rFonts w:ascii="Arial" w:hAnsi="Arial" w:cs="Arial"/>
          <w:sz w:val="20"/>
        </w:rPr>
      </w:pPr>
    </w:p>
    <w:p w14:paraId="7F6C6939" w14:textId="77777777" w:rsidR="00AD54D2" w:rsidRDefault="00AD54D2">
      <w:pPr>
        <w:jc w:val="both"/>
        <w:rPr>
          <w:rFonts w:ascii="Arial" w:hAnsi="Arial" w:cs="Arial"/>
          <w:b/>
          <w:bCs/>
          <w:sz w:val="20"/>
        </w:rPr>
      </w:pPr>
      <w:r>
        <w:rPr>
          <w:rFonts w:ascii="Arial" w:hAnsi="Arial" w:cs="Arial"/>
          <w:sz w:val="20"/>
        </w:rPr>
        <w:t>Geprüftes Brandschutzgehäuse, geeignet für den Funktionserhalt über mindestens 90 Minuten, bei einer Bran</w:t>
      </w:r>
      <w:r w:rsidR="003B2B03">
        <w:rPr>
          <w:rFonts w:ascii="Arial" w:hAnsi="Arial" w:cs="Arial"/>
          <w:sz w:val="20"/>
        </w:rPr>
        <w:t>dbelastung von außen im Sinne E</w:t>
      </w:r>
      <w:r w:rsidR="001A608F">
        <w:rPr>
          <w:rFonts w:ascii="Arial" w:hAnsi="Arial" w:cs="Arial"/>
          <w:sz w:val="20"/>
        </w:rPr>
        <w:t xml:space="preserve">90 </w:t>
      </w:r>
      <w:r>
        <w:rPr>
          <w:rFonts w:ascii="Arial" w:hAnsi="Arial" w:cs="Arial"/>
          <w:sz w:val="20"/>
        </w:rPr>
        <w:t>gep</w:t>
      </w:r>
      <w:r w:rsidR="001A608F">
        <w:rPr>
          <w:rFonts w:ascii="Arial" w:hAnsi="Arial" w:cs="Arial"/>
          <w:sz w:val="20"/>
        </w:rPr>
        <w:t>rüft in Anlehnung an DIN 4102</w:t>
      </w:r>
      <w:r>
        <w:rPr>
          <w:rFonts w:ascii="Arial" w:hAnsi="Arial" w:cs="Arial"/>
          <w:sz w:val="20"/>
        </w:rPr>
        <w:t>. Mit einer bauaufsichtlichen Freigabe des EBA (Eisenbahn Bundesamt).</w:t>
      </w:r>
    </w:p>
    <w:p w14:paraId="7D0DA4D1" w14:textId="77777777" w:rsidR="00AD54D2" w:rsidRDefault="005D07BF">
      <w:pPr>
        <w:jc w:val="both"/>
        <w:rPr>
          <w:rFonts w:ascii="Arial" w:hAnsi="Arial" w:cs="Arial"/>
          <w:b/>
          <w:bCs/>
          <w:sz w:val="20"/>
        </w:rPr>
      </w:pPr>
      <w:r>
        <w:rPr>
          <w:rFonts w:ascii="Arial" w:hAnsi="Arial" w:cs="Arial"/>
          <w:color w:val="000000"/>
          <w:sz w:val="20"/>
        </w:rPr>
        <w:t>Nachweis der Funktion von Einbauten über Berechnung oder MPA Typprüfung.</w:t>
      </w:r>
    </w:p>
    <w:p w14:paraId="0F78E289" w14:textId="77777777" w:rsidR="00AD54D2" w:rsidRDefault="00AD54D2">
      <w:pPr>
        <w:rPr>
          <w:rFonts w:ascii="Arial" w:hAnsi="Arial" w:cs="Arial"/>
          <w:b/>
          <w:bCs/>
          <w:sz w:val="20"/>
        </w:rPr>
      </w:pPr>
    </w:p>
    <w:p w14:paraId="2B9757F2" w14:textId="77777777" w:rsidR="00AD54D2" w:rsidRDefault="00AD54D2">
      <w:pPr>
        <w:rPr>
          <w:rFonts w:ascii="Arial" w:hAnsi="Arial" w:cs="Arial"/>
          <w:b/>
          <w:bCs/>
          <w:sz w:val="20"/>
          <w:u w:val="single"/>
        </w:rPr>
      </w:pPr>
      <w:r>
        <w:rPr>
          <w:rFonts w:ascii="Arial" w:hAnsi="Arial" w:cs="Arial"/>
          <w:b/>
          <w:bCs/>
          <w:sz w:val="20"/>
        </w:rPr>
        <w:t>Brandschutzgehäuse Typ DBV (CS 90 - Sonder)</w:t>
      </w:r>
    </w:p>
    <w:p w14:paraId="68159EE7" w14:textId="77777777" w:rsidR="00AD54D2" w:rsidRDefault="00AD54D2">
      <w:pPr>
        <w:rPr>
          <w:rFonts w:ascii="Arial" w:hAnsi="Arial" w:cs="Arial"/>
          <w:b/>
          <w:bCs/>
          <w:sz w:val="20"/>
        </w:rPr>
      </w:pPr>
    </w:p>
    <w:p w14:paraId="207DE268" w14:textId="77777777" w:rsidR="00AD54D2" w:rsidRDefault="00AD54D2">
      <w:pPr>
        <w:numPr>
          <w:ilvl w:val="0"/>
          <w:numId w:val="3"/>
        </w:numPr>
        <w:jc w:val="both"/>
        <w:rPr>
          <w:rFonts w:ascii="Arial" w:hAnsi="Arial" w:cs="Arial"/>
          <w:sz w:val="20"/>
        </w:rPr>
      </w:pPr>
      <w:r>
        <w:rPr>
          <w:rFonts w:ascii="Arial" w:hAnsi="Arial" w:cs="Arial"/>
          <w:sz w:val="20"/>
        </w:rPr>
        <w:t xml:space="preserve">Geeignet für den Funktionserhalt von elektrotechnischen Einbauten über 90 Minuten </w:t>
      </w:r>
    </w:p>
    <w:p w14:paraId="18636522" w14:textId="77777777" w:rsidR="00AD54D2" w:rsidRDefault="00AD54D2">
      <w:pPr>
        <w:numPr>
          <w:ilvl w:val="0"/>
          <w:numId w:val="3"/>
        </w:numPr>
        <w:jc w:val="both"/>
        <w:rPr>
          <w:rFonts w:ascii="Arial" w:hAnsi="Arial" w:cs="Arial"/>
          <w:sz w:val="20"/>
        </w:rPr>
      </w:pPr>
      <w:r>
        <w:rPr>
          <w:rFonts w:ascii="Arial" w:hAnsi="Arial" w:cs="Arial"/>
          <w:sz w:val="20"/>
        </w:rPr>
        <w:t xml:space="preserve">mit einem geprüftem Feuerwiderstand über 90 Minuten </w:t>
      </w:r>
    </w:p>
    <w:p w14:paraId="382B896B" w14:textId="77777777" w:rsidR="00AD54D2" w:rsidRDefault="00AD54D2">
      <w:pPr>
        <w:numPr>
          <w:ilvl w:val="0"/>
          <w:numId w:val="3"/>
        </w:numPr>
        <w:jc w:val="both"/>
        <w:rPr>
          <w:rFonts w:ascii="Arial" w:hAnsi="Arial" w:cs="Arial"/>
          <w:sz w:val="20"/>
        </w:rPr>
      </w:pPr>
      <w:r>
        <w:rPr>
          <w:rFonts w:ascii="Arial" w:hAnsi="Arial" w:cs="Arial"/>
          <w:sz w:val="20"/>
        </w:rPr>
        <w:t xml:space="preserve">mit einer geprüften Brandlastdämmung über 90 Minuten </w:t>
      </w:r>
    </w:p>
    <w:p w14:paraId="79438CF5" w14:textId="77777777" w:rsidR="00AD54D2" w:rsidRDefault="00AD54D2">
      <w:pPr>
        <w:numPr>
          <w:ilvl w:val="0"/>
          <w:numId w:val="3"/>
        </w:numPr>
        <w:jc w:val="both"/>
        <w:rPr>
          <w:rFonts w:ascii="Arial" w:hAnsi="Arial" w:cs="Arial"/>
          <w:sz w:val="20"/>
        </w:rPr>
      </w:pPr>
      <w:r>
        <w:rPr>
          <w:rFonts w:ascii="Arial" w:hAnsi="Arial" w:cs="Arial"/>
          <w:sz w:val="20"/>
        </w:rPr>
        <w:t xml:space="preserve">mit einem nach VDE geprüften Gehäuse </w:t>
      </w:r>
    </w:p>
    <w:p w14:paraId="2F8390F6" w14:textId="77777777" w:rsidR="0040680E" w:rsidRDefault="00AD54D2" w:rsidP="0040680E">
      <w:pPr>
        <w:numPr>
          <w:ilvl w:val="0"/>
          <w:numId w:val="3"/>
        </w:numPr>
        <w:jc w:val="both"/>
        <w:rPr>
          <w:rFonts w:ascii="Arial" w:hAnsi="Arial" w:cs="Arial"/>
          <w:sz w:val="20"/>
        </w:rPr>
      </w:pPr>
      <w:r w:rsidRPr="0040680E">
        <w:rPr>
          <w:rFonts w:ascii="Arial" w:hAnsi="Arial" w:cs="Arial"/>
          <w:sz w:val="20"/>
        </w:rPr>
        <w:t xml:space="preserve">freistehend mit Transportuntergestell und voller Kabelbelegung sowie mit Einbauten und bestücktem Kabelschott </w:t>
      </w:r>
    </w:p>
    <w:p w14:paraId="655CEDE1" w14:textId="77777777" w:rsidR="00AE6C31" w:rsidRPr="0040680E" w:rsidRDefault="00AE6C31" w:rsidP="0040680E">
      <w:pPr>
        <w:numPr>
          <w:ilvl w:val="0"/>
          <w:numId w:val="3"/>
        </w:numPr>
        <w:jc w:val="both"/>
        <w:rPr>
          <w:rFonts w:ascii="Arial" w:hAnsi="Arial" w:cs="Arial"/>
          <w:sz w:val="20"/>
        </w:rPr>
      </w:pPr>
      <w:r w:rsidRPr="0040680E">
        <w:rPr>
          <w:rFonts w:ascii="Arial" w:hAnsi="Arial" w:cs="Arial"/>
          <w:sz w:val="20"/>
        </w:rPr>
        <w:t>EBA - Einzelnachweis für das Gehäuse / auf Anfrage</w:t>
      </w:r>
    </w:p>
    <w:p w14:paraId="391EB9A3" w14:textId="77777777" w:rsidR="00AD54D2" w:rsidRDefault="00AD54D2">
      <w:pPr>
        <w:jc w:val="both"/>
        <w:rPr>
          <w:rFonts w:ascii="Arial" w:hAnsi="Arial" w:cs="Arial"/>
          <w:b/>
          <w:bCs/>
          <w:sz w:val="20"/>
        </w:rPr>
      </w:pPr>
    </w:p>
    <w:p w14:paraId="6AC48771" w14:textId="77777777" w:rsidR="00AD54D2" w:rsidRDefault="00AD54D2">
      <w:pPr>
        <w:jc w:val="both"/>
        <w:rPr>
          <w:rFonts w:ascii="Arial" w:hAnsi="Arial" w:cs="Arial"/>
          <w:b/>
          <w:bCs/>
          <w:sz w:val="20"/>
        </w:rPr>
      </w:pPr>
    </w:p>
    <w:p w14:paraId="108CE31A" w14:textId="77777777" w:rsidR="00AD54D2" w:rsidRDefault="00AD54D2">
      <w:pPr>
        <w:jc w:val="both"/>
        <w:rPr>
          <w:rFonts w:ascii="Arial" w:hAnsi="Arial" w:cs="Arial"/>
          <w:b/>
          <w:bCs/>
          <w:sz w:val="20"/>
        </w:rPr>
      </w:pPr>
      <w:r>
        <w:rPr>
          <w:rFonts w:ascii="Arial" w:hAnsi="Arial" w:cs="Arial"/>
          <w:b/>
          <w:bCs/>
          <w:sz w:val="20"/>
        </w:rPr>
        <w:t xml:space="preserve">Maße und technische Daten </w:t>
      </w:r>
    </w:p>
    <w:p w14:paraId="07F12940" w14:textId="77777777" w:rsidR="00AD54D2" w:rsidRDefault="00AD54D2">
      <w:pPr>
        <w:jc w:val="both"/>
        <w:rPr>
          <w:rFonts w:ascii="Arial" w:hAnsi="Arial" w:cs="Arial"/>
          <w:b/>
          <w:bCs/>
          <w:sz w:val="20"/>
        </w:rPr>
      </w:pPr>
    </w:p>
    <w:p w14:paraId="49C836B2" w14:textId="77777777" w:rsidR="00AD54D2" w:rsidRDefault="00AD54D2">
      <w:pPr>
        <w:numPr>
          <w:ilvl w:val="0"/>
          <w:numId w:val="3"/>
        </w:numPr>
        <w:jc w:val="both"/>
        <w:rPr>
          <w:rFonts w:ascii="Arial" w:hAnsi="Arial" w:cs="Arial"/>
          <w:b/>
          <w:bCs/>
          <w:sz w:val="20"/>
        </w:rPr>
      </w:pPr>
      <w:r>
        <w:rPr>
          <w:rFonts w:ascii="Arial" w:hAnsi="Arial" w:cs="Arial"/>
          <w:b/>
          <w:bCs/>
          <w:sz w:val="20"/>
        </w:rPr>
        <w:t>Typ DBV 90, Brandschutzgehäuse als Standgehäuse, zweitürig</w:t>
      </w:r>
    </w:p>
    <w:p w14:paraId="20E71838" w14:textId="77777777" w:rsidR="00AD54D2" w:rsidRDefault="00AD54D2">
      <w:pPr>
        <w:pStyle w:val="berschrift3"/>
      </w:pPr>
      <w:r>
        <w:t xml:space="preserve">Außenmaß in mm </w:t>
      </w:r>
      <w:r>
        <w:tab/>
      </w:r>
      <w:r>
        <w:tab/>
        <w:t xml:space="preserve">Innenmaß in mm </w:t>
      </w:r>
      <w:r>
        <w:tab/>
      </w:r>
      <w:r>
        <w:tab/>
        <w:t xml:space="preserve">  Platzeinheiten</w:t>
      </w:r>
    </w:p>
    <w:p w14:paraId="5C98CFBE" w14:textId="77777777" w:rsidR="00AD54D2" w:rsidRDefault="00AD54D2">
      <w:pPr>
        <w:tabs>
          <w:tab w:val="left" w:pos="1440"/>
          <w:tab w:val="left" w:pos="2520"/>
        </w:tabs>
        <w:ind w:left="708"/>
        <w:jc w:val="both"/>
        <w:rPr>
          <w:rFonts w:ascii="Arial" w:hAnsi="Arial" w:cs="Arial"/>
          <w:sz w:val="20"/>
          <w:lang w:val="fr-FR"/>
        </w:rPr>
      </w:pPr>
      <w:r>
        <w:rPr>
          <w:rFonts w:ascii="Arial" w:hAnsi="Arial" w:cs="Arial"/>
          <w:sz w:val="20"/>
          <w:lang w:val="fr-FR"/>
        </w:rPr>
        <w:t>H 2466</w:t>
      </w:r>
      <w:r>
        <w:rPr>
          <w:rFonts w:ascii="Arial" w:hAnsi="Arial" w:cs="Arial"/>
          <w:sz w:val="20"/>
          <w:lang w:val="fr-FR"/>
        </w:rPr>
        <w:tab/>
        <w:t xml:space="preserve">  B 1166</w:t>
      </w:r>
      <w:r>
        <w:rPr>
          <w:rFonts w:ascii="Arial" w:hAnsi="Arial" w:cs="Arial"/>
          <w:sz w:val="20"/>
          <w:lang w:val="fr-FR"/>
        </w:rPr>
        <w:tab/>
        <w:t>T 866</w:t>
      </w:r>
      <w:r>
        <w:rPr>
          <w:rFonts w:ascii="Arial" w:hAnsi="Arial" w:cs="Arial"/>
          <w:sz w:val="20"/>
          <w:lang w:val="fr-FR"/>
        </w:rPr>
        <w:tab/>
        <w:t>H 2200</w:t>
      </w:r>
      <w:r>
        <w:rPr>
          <w:rFonts w:ascii="Arial" w:hAnsi="Arial" w:cs="Arial"/>
          <w:sz w:val="20"/>
          <w:lang w:val="fr-FR"/>
        </w:rPr>
        <w:tab/>
        <w:t xml:space="preserve">  B 900</w:t>
      </w:r>
      <w:r>
        <w:rPr>
          <w:rFonts w:ascii="Arial" w:hAnsi="Arial" w:cs="Arial"/>
          <w:sz w:val="20"/>
          <w:lang w:val="fr-FR"/>
        </w:rPr>
        <w:tab/>
        <w:t xml:space="preserve">  T 600</w:t>
      </w:r>
      <w:r>
        <w:rPr>
          <w:rFonts w:ascii="Arial" w:hAnsi="Arial" w:cs="Arial"/>
          <w:sz w:val="20"/>
          <w:lang w:val="fr-FR"/>
        </w:rPr>
        <w:tab/>
      </w:r>
      <w:r>
        <w:rPr>
          <w:rFonts w:ascii="Arial" w:hAnsi="Arial" w:cs="Arial"/>
          <w:sz w:val="20"/>
          <w:lang w:val="fr-FR"/>
        </w:rPr>
        <w:tab/>
        <w:t xml:space="preserve">  </w:t>
      </w:r>
      <w:r w:rsidR="004E5D68">
        <w:rPr>
          <w:rFonts w:ascii="Arial" w:hAnsi="Arial" w:cs="Arial"/>
          <w:sz w:val="20"/>
          <w:lang w:val="fr-FR"/>
        </w:rPr>
        <w:tab/>
      </w:r>
      <w:r>
        <w:rPr>
          <w:rFonts w:ascii="Arial" w:hAnsi="Arial" w:cs="Arial"/>
          <w:sz w:val="20"/>
          <w:lang w:val="fr-FR"/>
        </w:rPr>
        <w:t>504 PLE</w:t>
      </w:r>
    </w:p>
    <w:p w14:paraId="6D669D16" w14:textId="77777777" w:rsidR="00AD54D2" w:rsidRDefault="00AD54D2">
      <w:pPr>
        <w:ind w:left="708"/>
        <w:jc w:val="both"/>
        <w:rPr>
          <w:rFonts w:ascii="Arial" w:hAnsi="Arial" w:cs="Arial"/>
          <w:sz w:val="20"/>
        </w:rPr>
      </w:pPr>
      <w:r>
        <w:rPr>
          <w:rFonts w:ascii="Arial" w:hAnsi="Arial" w:cs="Arial"/>
          <w:sz w:val="20"/>
        </w:rPr>
        <w:t>Gewicht ca. 850 kg</w:t>
      </w:r>
    </w:p>
    <w:p w14:paraId="14A558DE" w14:textId="77777777" w:rsidR="00AD54D2" w:rsidRDefault="00AD54D2">
      <w:pPr>
        <w:ind w:left="708"/>
        <w:jc w:val="both"/>
        <w:rPr>
          <w:rFonts w:ascii="Arial" w:hAnsi="Arial" w:cs="Arial"/>
          <w:sz w:val="20"/>
        </w:rPr>
      </w:pPr>
    </w:p>
    <w:p w14:paraId="264F0A80" w14:textId="77777777" w:rsidR="00AD54D2" w:rsidRDefault="00AD54D2">
      <w:pPr>
        <w:numPr>
          <w:ilvl w:val="0"/>
          <w:numId w:val="3"/>
        </w:numPr>
        <w:jc w:val="both"/>
        <w:rPr>
          <w:rFonts w:ascii="Arial" w:hAnsi="Arial" w:cs="Arial"/>
          <w:b/>
          <w:bCs/>
          <w:sz w:val="20"/>
        </w:rPr>
      </w:pPr>
      <w:r>
        <w:rPr>
          <w:rFonts w:ascii="Arial" w:hAnsi="Arial" w:cs="Arial"/>
          <w:b/>
          <w:bCs/>
          <w:sz w:val="20"/>
        </w:rPr>
        <w:t>Typ DBV 90</w:t>
      </w:r>
      <w:r w:rsidR="004E5D68">
        <w:rPr>
          <w:rFonts w:ascii="Arial" w:hAnsi="Arial" w:cs="Arial"/>
          <w:b/>
          <w:bCs/>
          <w:sz w:val="20"/>
        </w:rPr>
        <w:t xml:space="preserve"> Sonder</w:t>
      </w:r>
      <w:r>
        <w:rPr>
          <w:rFonts w:ascii="Arial" w:hAnsi="Arial" w:cs="Arial"/>
          <w:b/>
          <w:bCs/>
          <w:sz w:val="20"/>
        </w:rPr>
        <w:t>, Brandschutzgehäuse als Sondergehäuse, individuell</w:t>
      </w:r>
    </w:p>
    <w:p w14:paraId="41529FC6" w14:textId="77777777" w:rsidR="00AD54D2" w:rsidRDefault="00AD54D2">
      <w:pPr>
        <w:ind w:left="708"/>
        <w:jc w:val="both"/>
        <w:rPr>
          <w:rFonts w:ascii="Arial" w:hAnsi="Arial" w:cs="Arial"/>
          <w:b/>
          <w:bCs/>
          <w:sz w:val="20"/>
        </w:rPr>
      </w:pPr>
      <w:r>
        <w:rPr>
          <w:rFonts w:ascii="Arial" w:hAnsi="Arial" w:cs="Arial"/>
          <w:b/>
          <w:bCs/>
          <w:sz w:val="20"/>
        </w:rPr>
        <w:t xml:space="preserve">Außenmaß in mm </w:t>
      </w:r>
      <w:r>
        <w:rPr>
          <w:rFonts w:ascii="Arial" w:hAnsi="Arial" w:cs="Arial"/>
          <w:b/>
          <w:bCs/>
          <w:sz w:val="20"/>
        </w:rPr>
        <w:tab/>
      </w:r>
      <w:r>
        <w:rPr>
          <w:rFonts w:ascii="Arial" w:hAnsi="Arial" w:cs="Arial"/>
          <w:b/>
          <w:bCs/>
          <w:sz w:val="20"/>
        </w:rPr>
        <w:tab/>
        <w:t xml:space="preserve">Innenmaß in mm </w:t>
      </w:r>
      <w:r>
        <w:rPr>
          <w:rFonts w:ascii="Arial" w:hAnsi="Arial" w:cs="Arial"/>
          <w:b/>
          <w:bCs/>
          <w:sz w:val="20"/>
        </w:rPr>
        <w:tab/>
      </w:r>
      <w:r>
        <w:rPr>
          <w:rFonts w:ascii="Arial" w:hAnsi="Arial" w:cs="Arial"/>
          <w:b/>
          <w:bCs/>
          <w:sz w:val="20"/>
        </w:rPr>
        <w:tab/>
        <w:t xml:space="preserve">  Platzeinheiten</w:t>
      </w:r>
    </w:p>
    <w:p w14:paraId="19C84F84" w14:textId="77777777" w:rsidR="00AD54D2" w:rsidRDefault="00AD54D2">
      <w:pPr>
        <w:ind w:left="708"/>
        <w:jc w:val="both"/>
        <w:rPr>
          <w:rFonts w:ascii="Arial" w:hAnsi="Arial" w:cs="Arial"/>
          <w:sz w:val="20"/>
          <w:lang w:val="fr-FR"/>
        </w:rPr>
      </w:pPr>
      <w:r>
        <w:rPr>
          <w:rFonts w:ascii="Arial" w:hAnsi="Arial" w:cs="Arial"/>
          <w:sz w:val="20"/>
          <w:lang w:val="fr-FR"/>
        </w:rPr>
        <w:t>H ____</w:t>
      </w:r>
      <w:r>
        <w:rPr>
          <w:rFonts w:ascii="Arial" w:hAnsi="Arial" w:cs="Arial"/>
          <w:sz w:val="20"/>
          <w:lang w:val="fr-FR"/>
        </w:rPr>
        <w:tab/>
        <w:t xml:space="preserve">  B ____  T ___ </w:t>
      </w:r>
      <w:r>
        <w:rPr>
          <w:rFonts w:ascii="Arial" w:hAnsi="Arial" w:cs="Arial"/>
          <w:sz w:val="20"/>
          <w:lang w:val="fr-FR"/>
        </w:rPr>
        <w:tab/>
        <w:t>H ____</w:t>
      </w:r>
      <w:r>
        <w:rPr>
          <w:rFonts w:ascii="Arial" w:hAnsi="Arial" w:cs="Arial"/>
          <w:sz w:val="20"/>
          <w:lang w:val="fr-FR"/>
        </w:rPr>
        <w:tab/>
        <w:t xml:space="preserve">  B ___  T ___</w:t>
      </w:r>
      <w:r>
        <w:rPr>
          <w:rFonts w:ascii="Arial" w:hAnsi="Arial" w:cs="Arial"/>
          <w:sz w:val="20"/>
          <w:lang w:val="fr-FR"/>
        </w:rPr>
        <w:tab/>
      </w:r>
      <w:r>
        <w:rPr>
          <w:rFonts w:ascii="Arial" w:hAnsi="Arial" w:cs="Arial"/>
          <w:sz w:val="20"/>
          <w:lang w:val="fr-FR"/>
        </w:rPr>
        <w:tab/>
      </w:r>
      <w:r>
        <w:rPr>
          <w:rFonts w:ascii="Arial" w:hAnsi="Arial" w:cs="Arial"/>
          <w:sz w:val="20"/>
          <w:lang w:val="fr-FR"/>
        </w:rPr>
        <w:tab/>
        <w:t>___ PLE</w:t>
      </w:r>
    </w:p>
    <w:p w14:paraId="349F339A" w14:textId="77777777" w:rsidR="00AD54D2" w:rsidRDefault="00AD54D2">
      <w:pPr>
        <w:ind w:left="708"/>
        <w:jc w:val="both"/>
        <w:rPr>
          <w:rFonts w:ascii="Arial" w:hAnsi="Arial" w:cs="Arial"/>
          <w:sz w:val="20"/>
        </w:rPr>
      </w:pPr>
      <w:r>
        <w:rPr>
          <w:rFonts w:ascii="Arial" w:hAnsi="Arial" w:cs="Arial"/>
          <w:sz w:val="20"/>
        </w:rPr>
        <w:t xml:space="preserve">Gewicht auf Anfrage </w:t>
      </w:r>
    </w:p>
    <w:p w14:paraId="5A8B5AB5" w14:textId="77777777" w:rsidR="00AD54D2" w:rsidRDefault="00AD54D2">
      <w:pPr>
        <w:ind w:left="708"/>
        <w:jc w:val="both"/>
        <w:rPr>
          <w:rFonts w:ascii="Arial" w:hAnsi="Arial" w:cs="Arial"/>
          <w:sz w:val="20"/>
        </w:rPr>
      </w:pPr>
    </w:p>
    <w:p w14:paraId="2F23C1B3" w14:textId="77777777" w:rsidR="00AD54D2" w:rsidRDefault="00AD54D2">
      <w:pPr>
        <w:jc w:val="both"/>
        <w:rPr>
          <w:rFonts w:ascii="Arial" w:hAnsi="Arial" w:cs="Arial"/>
          <w:sz w:val="20"/>
        </w:rPr>
      </w:pPr>
    </w:p>
    <w:p w14:paraId="09CAB1BE" w14:textId="77777777" w:rsidR="00AD54D2" w:rsidRDefault="00AD54D2">
      <w:pPr>
        <w:numPr>
          <w:ilvl w:val="0"/>
          <w:numId w:val="3"/>
        </w:numPr>
        <w:jc w:val="both"/>
        <w:rPr>
          <w:rFonts w:ascii="Arial" w:hAnsi="Arial" w:cs="Arial"/>
          <w:sz w:val="20"/>
        </w:rPr>
      </w:pPr>
      <w:r>
        <w:rPr>
          <w:rFonts w:ascii="Arial" w:hAnsi="Arial" w:cs="Arial"/>
          <w:sz w:val="20"/>
        </w:rPr>
        <w:t>Schutzklasse 2, Verteiler nichtleitend, aus nicht metallischem Gehäuse</w:t>
      </w:r>
    </w:p>
    <w:p w14:paraId="401184F7" w14:textId="77777777" w:rsidR="00AD54D2" w:rsidRDefault="00AD54D2">
      <w:pPr>
        <w:numPr>
          <w:ilvl w:val="0"/>
          <w:numId w:val="3"/>
        </w:numPr>
        <w:jc w:val="both"/>
        <w:rPr>
          <w:rFonts w:ascii="Arial" w:hAnsi="Arial" w:cs="Arial"/>
          <w:sz w:val="20"/>
        </w:rPr>
      </w:pPr>
      <w:r>
        <w:rPr>
          <w:rFonts w:ascii="Arial" w:hAnsi="Arial" w:cs="Arial"/>
          <w:sz w:val="20"/>
        </w:rPr>
        <w:t>Mit Trennebene (Schottung) zwischen Batterie- und Elektronikfach, mit jeweils eigenem Lüftungssystem</w:t>
      </w:r>
    </w:p>
    <w:p w14:paraId="7B26C162" w14:textId="77777777" w:rsidR="00AD54D2" w:rsidRDefault="00AD54D2" w:rsidP="004E5D68">
      <w:pPr>
        <w:numPr>
          <w:ilvl w:val="0"/>
          <w:numId w:val="3"/>
        </w:numPr>
        <w:ind w:left="714" w:hanging="357"/>
        <w:jc w:val="both"/>
        <w:rPr>
          <w:rFonts w:ascii="Arial" w:hAnsi="Arial" w:cs="Arial"/>
          <w:b/>
          <w:bCs/>
          <w:sz w:val="20"/>
        </w:rPr>
      </w:pPr>
      <w:r>
        <w:rPr>
          <w:rFonts w:ascii="Arial" w:hAnsi="Arial" w:cs="Arial"/>
          <w:sz w:val="20"/>
        </w:rPr>
        <w:t xml:space="preserve">Geprüftes Brandschutzgehäuse mit Prüf Nr. einer staatlichen MPA </w:t>
      </w:r>
    </w:p>
    <w:p w14:paraId="18D5BBA6" w14:textId="77777777" w:rsidR="00AD54D2" w:rsidRDefault="00AD54D2" w:rsidP="004E5D68">
      <w:pPr>
        <w:numPr>
          <w:ilvl w:val="0"/>
          <w:numId w:val="3"/>
        </w:numPr>
        <w:jc w:val="both"/>
        <w:rPr>
          <w:rFonts w:ascii="Arial" w:hAnsi="Arial" w:cs="Arial"/>
          <w:b/>
          <w:bCs/>
          <w:sz w:val="20"/>
        </w:rPr>
      </w:pPr>
      <w:r>
        <w:rPr>
          <w:rFonts w:ascii="Arial" w:hAnsi="Arial" w:cs="Arial"/>
          <w:sz w:val="20"/>
        </w:rPr>
        <w:t xml:space="preserve">Mit Standard Kabeleinführungen, z. B. 4 x 40 mm, 64 x 18 mm </w:t>
      </w:r>
    </w:p>
    <w:p w14:paraId="5A8C8A46" w14:textId="77777777" w:rsidR="00AD54D2" w:rsidRDefault="00AD54D2">
      <w:pPr>
        <w:rPr>
          <w:rFonts w:ascii="Arial" w:hAnsi="Arial" w:cs="Arial"/>
          <w:sz w:val="20"/>
        </w:rPr>
      </w:pPr>
    </w:p>
    <w:p w14:paraId="5CA17765" w14:textId="77777777" w:rsidR="00AD54D2" w:rsidRDefault="00AD54D2">
      <w:pPr>
        <w:rPr>
          <w:rFonts w:ascii="Arial" w:hAnsi="Arial" w:cs="Arial"/>
          <w:sz w:val="20"/>
        </w:rPr>
      </w:pPr>
    </w:p>
    <w:p w14:paraId="396E40F9" w14:textId="77777777" w:rsidR="00AD54D2" w:rsidRDefault="00AD54D2">
      <w:pPr>
        <w:jc w:val="both"/>
        <w:rPr>
          <w:rFonts w:ascii="Arial" w:hAnsi="Arial" w:cs="Arial"/>
          <w:b/>
          <w:bCs/>
          <w:sz w:val="20"/>
        </w:rPr>
      </w:pPr>
      <w:r>
        <w:rPr>
          <w:rFonts w:ascii="Arial" w:hAnsi="Arial" w:cs="Arial"/>
          <w:b/>
          <w:bCs/>
          <w:sz w:val="20"/>
        </w:rPr>
        <w:t>Gehäuse</w:t>
      </w:r>
    </w:p>
    <w:p w14:paraId="55BF5DC8" w14:textId="77777777" w:rsidR="00AD54D2" w:rsidRDefault="00AD54D2">
      <w:pPr>
        <w:ind w:left="360"/>
        <w:jc w:val="both"/>
        <w:rPr>
          <w:rFonts w:ascii="Arial" w:hAnsi="Arial" w:cs="Arial"/>
          <w:sz w:val="20"/>
        </w:rPr>
      </w:pPr>
    </w:p>
    <w:p w14:paraId="297DACE1" w14:textId="77777777" w:rsidR="00AD54D2" w:rsidRPr="001F5CE0" w:rsidRDefault="00AD54D2">
      <w:pPr>
        <w:numPr>
          <w:ilvl w:val="0"/>
          <w:numId w:val="4"/>
        </w:numPr>
        <w:jc w:val="both"/>
        <w:rPr>
          <w:rFonts w:ascii="Arial" w:hAnsi="Arial" w:cs="Arial"/>
          <w:color w:val="000000"/>
          <w:sz w:val="20"/>
        </w:rPr>
      </w:pPr>
      <w:r>
        <w:rPr>
          <w:rFonts w:ascii="Arial" w:hAnsi="Arial" w:cs="Arial"/>
          <w:sz w:val="20"/>
        </w:rPr>
        <w:t xml:space="preserve">Außenfarbe lichtgrau, ähnlich </w:t>
      </w:r>
      <w:r w:rsidR="001A608F">
        <w:rPr>
          <w:rFonts w:ascii="Arial" w:hAnsi="Arial" w:cs="Arial"/>
          <w:color w:val="000000"/>
          <w:sz w:val="20"/>
        </w:rPr>
        <w:t xml:space="preserve">RAL 7035 </w:t>
      </w:r>
      <w:r w:rsidR="001A608F">
        <w:rPr>
          <w:rFonts w:ascii="Arial" w:hAnsi="Arial" w:cs="Arial"/>
          <w:color w:val="000000"/>
          <w:sz w:val="20"/>
          <w:szCs w:val="20"/>
        </w:rPr>
        <w:t>beschichtet</w:t>
      </w:r>
    </w:p>
    <w:p w14:paraId="555E0ACE" w14:textId="77777777" w:rsidR="00AD54D2" w:rsidRPr="001F5CE0" w:rsidRDefault="00AD54D2">
      <w:pPr>
        <w:numPr>
          <w:ilvl w:val="0"/>
          <w:numId w:val="3"/>
        </w:numPr>
        <w:jc w:val="both"/>
        <w:rPr>
          <w:rFonts w:ascii="Arial" w:hAnsi="Arial" w:cs="Arial"/>
          <w:color w:val="000000"/>
          <w:sz w:val="20"/>
        </w:rPr>
      </w:pPr>
      <w:r w:rsidRPr="001F5CE0">
        <w:rPr>
          <w:rFonts w:ascii="Arial" w:hAnsi="Arial" w:cs="Arial"/>
          <w:color w:val="000000"/>
          <w:sz w:val="20"/>
        </w:rPr>
        <w:t>Doppeltür</w:t>
      </w:r>
      <w:r w:rsidR="001A608F">
        <w:rPr>
          <w:rFonts w:ascii="Arial" w:hAnsi="Arial" w:cs="Arial"/>
          <w:color w:val="000000"/>
          <w:sz w:val="20"/>
          <w:szCs w:val="20"/>
        </w:rPr>
        <w:t xml:space="preserve"> mit schmale</w:t>
      </w:r>
      <w:r w:rsidR="00E13082">
        <w:rPr>
          <w:rFonts w:ascii="Arial" w:hAnsi="Arial" w:cs="Arial"/>
          <w:color w:val="000000"/>
          <w:sz w:val="20"/>
          <w:szCs w:val="20"/>
        </w:rPr>
        <w:t>r</w:t>
      </w:r>
      <w:r w:rsidR="001A608F">
        <w:rPr>
          <w:rFonts w:ascii="Arial" w:hAnsi="Arial" w:cs="Arial"/>
          <w:color w:val="000000"/>
          <w:sz w:val="20"/>
          <w:szCs w:val="20"/>
        </w:rPr>
        <w:t xml:space="preserve"> Umleimer</w:t>
      </w:r>
      <w:r w:rsidR="00F461D2" w:rsidRPr="001F5CE0">
        <w:rPr>
          <w:rFonts w:ascii="Arial" w:hAnsi="Arial" w:cs="Arial"/>
          <w:color w:val="000000"/>
          <w:sz w:val="20"/>
          <w:szCs w:val="20"/>
        </w:rPr>
        <w:t>-Kante</w:t>
      </w:r>
      <w:r w:rsidR="003B2B03" w:rsidRPr="003B2B03">
        <w:rPr>
          <w:rFonts w:ascii="Arial" w:hAnsi="Arial" w:cs="Arial"/>
          <w:color w:val="000000"/>
          <w:sz w:val="20"/>
          <w:szCs w:val="20"/>
        </w:rPr>
        <w:t xml:space="preserve"> </w:t>
      </w:r>
      <w:r w:rsidR="003B2B03" w:rsidRPr="00330C1F">
        <w:rPr>
          <w:rFonts w:ascii="Arial" w:hAnsi="Arial" w:cs="Arial"/>
          <w:color w:val="000000"/>
          <w:sz w:val="20"/>
          <w:szCs w:val="20"/>
        </w:rPr>
        <w:t>zum Schutz gegen Stoßbelastung an der Kante</w:t>
      </w:r>
      <w:r w:rsidR="00F461D2" w:rsidRPr="001F5CE0">
        <w:rPr>
          <w:rFonts w:ascii="Arial" w:hAnsi="Arial" w:cs="Arial"/>
          <w:color w:val="000000"/>
          <w:sz w:val="20"/>
          <w:szCs w:val="20"/>
        </w:rPr>
        <w:t xml:space="preserve">, </w:t>
      </w:r>
      <w:r w:rsidRPr="001F5CE0">
        <w:rPr>
          <w:rFonts w:ascii="Arial" w:hAnsi="Arial" w:cs="Arial"/>
          <w:color w:val="000000"/>
          <w:sz w:val="20"/>
        </w:rPr>
        <w:t>Edelstahlscharnieren und Schwenkhebel</w:t>
      </w:r>
      <w:r w:rsidR="0005695C" w:rsidRPr="001F5CE0">
        <w:rPr>
          <w:rFonts w:ascii="Arial" w:hAnsi="Arial" w:cs="Arial"/>
          <w:color w:val="000000"/>
          <w:sz w:val="20"/>
          <w:szCs w:val="20"/>
        </w:rPr>
        <w:t xml:space="preserve"> und 2-Punktverriegelung</w:t>
      </w:r>
      <w:r w:rsidRPr="001F5CE0">
        <w:rPr>
          <w:rFonts w:ascii="Arial" w:hAnsi="Arial" w:cs="Arial"/>
          <w:color w:val="000000"/>
          <w:sz w:val="20"/>
        </w:rPr>
        <w:t>, Material Edelstahl (Nachrüstung auf Schließsystem mit DIN Halbzylinder möglich)</w:t>
      </w:r>
    </w:p>
    <w:p w14:paraId="13D15D3A" w14:textId="77777777" w:rsidR="00C27476" w:rsidRDefault="00AD54D2">
      <w:pPr>
        <w:numPr>
          <w:ilvl w:val="0"/>
          <w:numId w:val="2"/>
        </w:numPr>
        <w:jc w:val="both"/>
        <w:rPr>
          <w:rFonts w:ascii="Arial" w:hAnsi="Arial" w:cs="Arial"/>
          <w:sz w:val="20"/>
        </w:rPr>
      </w:pPr>
      <w:r w:rsidRPr="001F5CE0">
        <w:rPr>
          <w:rFonts w:ascii="Arial" w:hAnsi="Arial" w:cs="Arial"/>
          <w:color w:val="000000"/>
          <w:sz w:val="20"/>
        </w:rPr>
        <w:t>Einhaltung der Temperatur- und Luftfeuchtigkeitsgrenzwerte</w:t>
      </w:r>
      <w:r w:rsidR="00C27476">
        <w:rPr>
          <w:rFonts w:ascii="Arial" w:hAnsi="Arial" w:cs="Arial"/>
          <w:sz w:val="20"/>
        </w:rPr>
        <w:t xml:space="preserve"> nach EN 61439 und </w:t>
      </w:r>
    </w:p>
    <w:p w14:paraId="61F22C1F" w14:textId="77777777" w:rsidR="00AD54D2" w:rsidRDefault="00C27476" w:rsidP="00C27476">
      <w:pPr>
        <w:ind w:left="720"/>
        <w:jc w:val="both"/>
        <w:rPr>
          <w:rFonts w:ascii="Arial" w:hAnsi="Arial" w:cs="Arial"/>
          <w:sz w:val="20"/>
        </w:rPr>
      </w:pPr>
      <w:r>
        <w:rPr>
          <w:rFonts w:ascii="Arial" w:hAnsi="Arial" w:cs="Arial"/>
          <w:sz w:val="20"/>
        </w:rPr>
        <w:t>EN 12101-10</w:t>
      </w:r>
      <w:r w:rsidR="00AD54D2">
        <w:rPr>
          <w:rFonts w:ascii="Arial" w:hAnsi="Arial" w:cs="Arial"/>
          <w:sz w:val="20"/>
        </w:rPr>
        <w:t xml:space="preserve"> im Normalbetrieb und Brandfall möglich (bindend vorgeschrieben) </w:t>
      </w:r>
    </w:p>
    <w:p w14:paraId="229387FE" w14:textId="77777777" w:rsidR="00AD54D2" w:rsidRDefault="00AE6C31">
      <w:pPr>
        <w:numPr>
          <w:ilvl w:val="0"/>
          <w:numId w:val="1"/>
        </w:numPr>
        <w:jc w:val="both"/>
        <w:rPr>
          <w:rFonts w:ascii="Arial" w:hAnsi="Arial" w:cs="Arial"/>
          <w:sz w:val="20"/>
        </w:rPr>
      </w:pPr>
      <w:r>
        <w:rPr>
          <w:rFonts w:ascii="Arial" w:hAnsi="Arial" w:cs="Arial"/>
          <w:color w:val="000000"/>
          <w:sz w:val="20"/>
        </w:rPr>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w:t>
      </w:r>
      <w:r w:rsidRPr="0074568E">
        <w:rPr>
          <w:rFonts w:ascii="Arial" w:hAnsi="Arial" w:cs="Arial"/>
          <w:color w:val="000000"/>
          <w:sz w:val="20"/>
        </w:rPr>
        <w:t>.</w:t>
      </w:r>
      <w:r w:rsidR="0040680E">
        <w:rPr>
          <w:rFonts w:ascii="Arial" w:hAnsi="Arial" w:cs="Arial"/>
          <w:color w:val="000000"/>
          <w:sz w:val="20"/>
        </w:rPr>
        <w:t xml:space="preserve"> </w:t>
      </w:r>
      <w:r w:rsidR="00AD54D2">
        <w:rPr>
          <w:rFonts w:ascii="Arial" w:hAnsi="Arial" w:cs="Arial"/>
          <w:sz w:val="20"/>
        </w:rPr>
        <w:t>Erste Stufe 68°C bis 95°C Rauch- und Feuerdicht. Die zweite Stufe beginnt bei ca. 300°C mit der kompletten endothermen Abschottung des Gehäuses. Von 180°C bis 1000°C beginnt die dritte Stufe das Gehäuse gegebenenfalls zusätzlich nachzuschäumen.</w:t>
      </w:r>
    </w:p>
    <w:p w14:paraId="10D4CFE0" w14:textId="77777777" w:rsidR="00AD54D2" w:rsidRDefault="00AD54D2">
      <w:pPr>
        <w:ind w:left="360"/>
      </w:pPr>
      <w:r>
        <w:br w:type="page"/>
      </w:r>
    </w:p>
    <w:p w14:paraId="4F378B7B" w14:textId="77777777" w:rsidR="00AD54D2" w:rsidRDefault="00AD54D2">
      <w:pPr>
        <w:pStyle w:val="berschrift4"/>
      </w:pPr>
      <w:r>
        <w:t>Material</w:t>
      </w:r>
    </w:p>
    <w:p w14:paraId="20EED5FC" w14:textId="77777777" w:rsidR="003B2B03" w:rsidRPr="003B2B03" w:rsidRDefault="003B2B03" w:rsidP="003B2B03"/>
    <w:p w14:paraId="0593F865" w14:textId="77777777" w:rsidR="0057396B" w:rsidRDefault="0057396B" w:rsidP="0057396B">
      <w:pPr>
        <w:pStyle w:val="Listenabsatz"/>
        <w:numPr>
          <w:ilvl w:val="0"/>
          <w:numId w:val="5"/>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18ACF7FC" w14:textId="77777777" w:rsidR="0057396B" w:rsidRDefault="0057396B" w:rsidP="0057396B">
      <w:pPr>
        <w:pStyle w:val="Listenabsatz"/>
        <w:numPr>
          <w:ilvl w:val="0"/>
          <w:numId w:val="5"/>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3EB2485A" w14:textId="77777777" w:rsidR="0057396B" w:rsidRDefault="0057396B" w:rsidP="0057396B">
      <w:pPr>
        <w:numPr>
          <w:ilvl w:val="0"/>
          <w:numId w:val="5"/>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588E7B50" w14:textId="77777777" w:rsidR="0057396B" w:rsidRDefault="0057396B" w:rsidP="0057396B">
      <w:pPr>
        <w:numPr>
          <w:ilvl w:val="0"/>
          <w:numId w:val="5"/>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6D1D8500" w14:textId="77777777" w:rsidR="00E13082" w:rsidRPr="00575318" w:rsidRDefault="00E13082" w:rsidP="00E13082">
      <w:pPr>
        <w:numPr>
          <w:ilvl w:val="0"/>
          <w:numId w:val="5"/>
        </w:numPr>
        <w:jc w:val="both"/>
        <w:rPr>
          <w:rFonts w:ascii="Arial" w:hAnsi="Arial" w:cs="Arial"/>
          <w:sz w:val="20"/>
        </w:rPr>
      </w:pPr>
      <w:r>
        <w:rPr>
          <w:rFonts w:ascii="Arial" w:hAnsi="Arial" w:cs="Arial"/>
          <w:color w:val="000000"/>
          <w:sz w:val="20"/>
        </w:rPr>
        <w:t>Die Standard-Oberflächenbeschichtung ist ≤ 0,5 mm und erfüllt somit die Hinweise in der MVVTB, dass die Beschichtungen bis 0,5 mm Schichtstärke die Bewertung der Baustoffklasse nicht beeinflussen.</w:t>
      </w:r>
    </w:p>
    <w:p w14:paraId="20844225" w14:textId="77777777" w:rsidR="0057396B" w:rsidRDefault="0057396B" w:rsidP="0057396B">
      <w:pPr>
        <w:numPr>
          <w:ilvl w:val="0"/>
          <w:numId w:val="5"/>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0CEA43B6" w14:textId="77777777" w:rsidR="00AD54D2" w:rsidRDefault="00AD54D2">
      <w:pPr>
        <w:jc w:val="both"/>
        <w:rPr>
          <w:rFonts w:ascii="Arial" w:hAnsi="Arial" w:cs="Arial"/>
          <w:sz w:val="20"/>
        </w:rPr>
      </w:pPr>
    </w:p>
    <w:p w14:paraId="12344E6C" w14:textId="77777777" w:rsidR="00AD54D2" w:rsidRDefault="00AD54D2">
      <w:pPr>
        <w:pStyle w:val="berschrift4"/>
      </w:pPr>
      <w:r>
        <w:t>Notwendige Versuchsdaten zur Beurteilung des Funktionserhaltes gem. MLAR 11.2005</w:t>
      </w:r>
    </w:p>
    <w:p w14:paraId="7BB14CA3" w14:textId="77777777" w:rsidR="00AD54D2" w:rsidRDefault="00AD54D2">
      <w:pPr>
        <w:jc w:val="both"/>
        <w:rPr>
          <w:rFonts w:ascii="Arial" w:hAnsi="Arial" w:cs="Arial"/>
          <w:sz w:val="20"/>
        </w:rPr>
      </w:pPr>
      <w:r>
        <w:rPr>
          <w:rFonts w:ascii="Arial" w:hAnsi="Arial" w:cs="Arial"/>
          <w:sz w:val="20"/>
        </w:rPr>
        <w:t>(Beispiel: Serie DBV 90, mit eingebauter Notstromversorgungsanlage, mit Ladebetrieb in den ersten 30 Minuten des Versuches, „</w:t>
      </w:r>
      <w:proofErr w:type="spellStart"/>
      <w:r>
        <w:rPr>
          <w:rFonts w:ascii="Arial" w:hAnsi="Arial" w:cs="Arial"/>
          <w:sz w:val="20"/>
        </w:rPr>
        <w:t>worst</w:t>
      </w:r>
      <w:proofErr w:type="spellEnd"/>
      <w:r>
        <w:rPr>
          <w:rFonts w:ascii="Arial" w:hAnsi="Arial" w:cs="Arial"/>
          <w:sz w:val="20"/>
        </w:rPr>
        <w:t xml:space="preserve"> </w:t>
      </w:r>
      <w:proofErr w:type="spellStart"/>
      <w:r>
        <w:rPr>
          <w:rFonts w:ascii="Arial" w:hAnsi="Arial" w:cs="Arial"/>
          <w:sz w:val="20"/>
        </w:rPr>
        <w:t>case</w:t>
      </w:r>
      <w:proofErr w:type="spellEnd"/>
      <w:r>
        <w:rPr>
          <w:rFonts w:ascii="Arial" w:hAnsi="Arial" w:cs="Arial"/>
          <w:sz w:val="20"/>
        </w:rPr>
        <w:t>“)</w:t>
      </w:r>
    </w:p>
    <w:p w14:paraId="5BD60D63" w14:textId="77777777" w:rsidR="00AD54D2" w:rsidRDefault="00AD54D2">
      <w:pPr>
        <w:jc w:val="both"/>
        <w:rPr>
          <w:rFonts w:ascii="Arial" w:hAnsi="Arial" w:cs="Arial"/>
          <w:sz w:val="20"/>
        </w:rPr>
      </w:pPr>
    </w:p>
    <w:p w14:paraId="3DCC78B0" w14:textId="77777777" w:rsidR="00AD54D2" w:rsidRDefault="00AD54D2">
      <w:pPr>
        <w:numPr>
          <w:ilvl w:val="0"/>
          <w:numId w:val="3"/>
        </w:numPr>
        <w:jc w:val="both"/>
        <w:rPr>
          <w:rFonts w:ascii="Arial" w:hAnsi="Arial" w:cs="Arial"/>
          <w:sz w:val="20"/>
        </w:rPr>
      </w:pPr>
      <w:r>
        <w:rPr>
          <w:rFonts w:ascii="Arial" w:hAnsi="Arial" w:cs="Arial"/>
          <w:sz w:val="20"/>
        </w:rPr>
        <w:t xml:space="preserve">Temperaturerhöhung der Luft in 2/3 Höhe gemessen: </w:t>
      </w:r>
      <w:r>
        <w:rPr>
          <w:rFonts w:ascii="Arial" w:hAnsi="Arial" w:cs="Arial"/>
          <w:b/>
          <w:bCs/>
          <w:sz w:val="20"/>
        </w:rPr>
        <w:t xml:space="preserve">max. 72 Kelvin </w:t>
      </w:r>
      <w:r>
        <w:rPr>
          <w:rFonts w:ascii="Arial" w:hAnsi="Arial" w:cs="Arial"/>
          <w:sz w:val="20"/>
        </w:rPr>
        <w:t>nach 90 Minuten</w:t>
      </w:r>
    </w:p>
    <w:p w14:paraId="683EDD17" w14:textId="77777777" w:rsidR="00AD54D2" w:rsidRDefault="00AD54D2">
      <w:pPr>
        <w:numPr>
          <w:ilvl w:val="0"/>
          <w:numId w:val="3"/>
        </w:numPr>
        <w:jc w:val="both"/>
        <w:rPr>
          <w:rFonts w:ascii="Arial" w:hAnsi="Arial" w:cs="Arial"/>
          <w:sz w:val="20"/>
        </w:rPr>
      </w:pPr>
      <w:r>
        <w:rPr>
          <w:rFonts w:ascii="Arial" w:hAnsi="Arial" w:cs="Arial"/>
          <w:sz w:val="20"/>
        </w:rPr>
        <w:t xml:space="preserve">Max. Luftfeuchtigkeit im Brandfall im Gehäuse: </w:t>
      </w:r>
      <w:r>
        <w:rPr>
          <w:rFonts w:ascii="Arial" w:hAnsi="Arial" w:cs="Arial"/>
          <w:b/>
          <w:bCs/>
          <w:sz w:val="20"/>
        </w:rPr>
        <w:t>100 %</w:t>
      </w:r>
      <w:r>
        <w:rPr>
          <w:rFonts w:ascii="Arial" w:hAnsi="Arial" w:cs="Arial"/>
          <w:sz w:val="20"/>
        </w:rPr>
        <w:t xml:space="preserve"> nach 90 Minuten</w:t>
      </w:r>
    </w:p>
    <w:p w14:paraId="4EB49D70" w14:textId="77777777" w:rsidR="00AD54D2" w:rsidRDefault="00AD54D2">
      <w:pPr>
        <w:jc w:val="both"/>
        <w:rPr>
          <w:rFonts w:ascii="Arial" w:hAnsi="Arial" w:cs="Arial"/>
          <w:sz w:val="20"/>
        </w:rPr>
      </w:pPr>
    </w:p>
    <w:p w14:paraId="0208A29D" w14:textId="77777777" w:rsidR="00AD54D2" w:rsidRDefault="00AD54D2">
      <w:pPr>
        <w:jc w:val="both"/>
        <w:rPr>
          <w:rFonts w:ascii="Arial" w:hAnsi="Arial" w:cs="Arial"/>
          <w:sz w:val="20"/>
        </w:rPr>
      </w:pPr>
      <w:r>
        <w:rPr>
          <w:rFonts w:ascii="Arial" w:hAnsi="Arial" w:cs="Arial"/>
          <w:sz w:val="20"/>
        </w:rPr>
        <w:t xml:space="preserve">Die Beurteilung, ob die einzubauenden elektrotechnischen Einbauten funktionsfähig bleiben, muss gem. MLAR 2005 </w:t>
      </w:r>
      <w:r w:rsidR="00AE6C31">
        <w:rPr>
          <w:rFonts w:ascii="Arial" w:hAnsi="Arial" w:cs="Arial"/>
          <w:sz w:val="20"/>
        </w:rPr>
        <w:t>Projektbezogen erfolgen.</w:t>
      </w:r>
    </w:p>
    <w:p w14:paraId="20531B1B" w14:textId="77777777" w:rsidR="00AD54D2" w:rsidRDefault="00AD54D2">
      <w:pPr>
        <w:jc w:val="both"/>
        <w:rPr>
          <w:rFonts w:ascii="Arial" w:hAnsi="Arial" w:cs="Arial"/>
          <w:b/>
          <w:bCs/>
          <w:sz w:val="20"/>
        </w:rPr>
      </w:pPr>
    </w:p>
    <w:p w14:paraId="2F43ABE2" w14:textId="77777777" w:rsidR="00AD54D2" w:rsidRDefault="00AD54D2">
      <w:pPr>
        <w:jc w:val="both"/>
        <w:rPr>
          <w:rFonts w:ascii="Arial" w:hAnsi="Arial" w:cs="Arial"/>
          <w:b/>
          <w:bCs/>
          <w:sz w:val="20"/>
        </w:rPr>
      </w:pPr>
    </w:p>
    <w:p w14:paraId="5225DC1C" w14:textId="77777777" w:rsidR="00AD54D2" w:rsidRDefault="00AD54D2">
      <w:pPr>
        <w:jc w:val="both"/>
        <w:rPr>
          <w:rFonts w:ascii="Arial" w:hAnsi="Arial" w:cs="Arial"/>
          <w:b/>
          <w:bCs/>
          <w:sz w:val="20"/>
        </w:rPr>
      </w:pPr>
      <w:r>
        <w:rPr>
          <w:rFonts w:ascii="Arial" w:hAnsi="Arial" w:cs="Arial"/>
          <w:b/>
          <w:bCs/>
          <w:sz w:val="20"/>
        </w:rPr>
        <w:t xml:space="preserve">Belüftung </w:t>
      </w:r>
    </w:p>
    <w:p w14:paraId="117A044D" w14:textId="77777777" w:rsidR="00AD54D2" w:rsidRDefault="00AD54D2">
      <w:pPr>
        <w:jc w:val="both"/>
        <w:rPr>
          <w:rFonts w:ascii="Arial" w:hAnsi="Arial" w:cs="Arial"/>
          <w:b/>
          <w:bCs/>
          <w:sz w:val="20"/>
        </w:rPr>
      </w:pPr>
    </w:p>
    <w:p w14:paraId="1103C78E" w14:textId="77777777" w:rsidR="00AE6C31" w:rsidRDefault="00AE6C31" w:rsidP="00AE6C31">
      <w:pPr>
        <w:numPr>
          <w:ilvl w:val="0"/>
          <w:numId w:val="3"/>
        </w:numPr>
        <w:jc w:val="both"/>
        <w:rPr>
          <w:rFonts w:ascii="Arial" w:hAnsi="Arial" w:cs="Arial"/>
          <w:sz w:val="20"/>
        </w:rPr>
      </w:pPr>
      <w:r w:rsidRPr="00AE6C31">
        <w:rPr>
          <w:rFonts w:ascii="Arial" w:hAnsi="Arial" w:cs="Arial"/>
          <w:sz w:val="20"/>
        </w:rPr>
        <w:t xml:space="preserve">mit integriertem Lüftungssystem (CLS) 4x auf der Gehäuseoberseite Ø 125  mm </w:t>
      </w:r>
    </w:p>
    <w:p w14:paraId="590B544C" w14:textId="77777777" w:rsidR="00AD54D2" w:rsidRDefault="00AE6C31" w:rsidP="00AE6C31">
      <w:pPr>
        <w:ind w:left="720"/>
        <w:jc w:val="both"/>
        <w:rPr>
          <w:rFonts w:ascii="Arial" w:hAnsi="Arial" w:cs="Arial"/>
          <w:sz w:val="20"/>
        </w:rPr>
      </w:pPr>
      <w:r w:rsidRPr="00AE6C31">
        <w:rPr>
          <w:rFonts w:ascii="Arial" w:hAnsi="Arial" w:cs="Arial"/>
          <w:sz w:val="20"/>
        </w:rPr>
        <w:t>(je 2x Zu- und Abluft), selbstschließend bei ca. 70 °C, rauch</w:t>
      </w:r>
      <w:r w:rsidR="00E13082">
        <w:rPr>
          <w:rFonts w:ascii="Arial" w:hAnsi="Arial" w:cs="Arial"/>
          <w:sz w:val="20"/>
        </w:rPr>
        <w:t>hemmend</w:t>
      </w:r>
    </w:p>
    <w:p w14:paraId="22ADCCEA" w14:textId="77777777" w:rsidR="00AD54D2" w:rsidRDefault="00AD54D2">
      <w:pPr>
        <w:jc w:val="both"/>
        <w:rPr>
          <w:rFonts w:ascii="Arial" w:hAnsi="Arial" w:cs="Arial"/>
          <w:b/>
          <w:bCs/>
          <w:sz w:val="20"/>
        </w:rPr>
      </w:pPr>
    </w:p>
    <w:p w14:paraId="009AF6AB" w14:textId="77777777" w:rsidR="00AD54D2" w:rsidRDefault="00AD54D2">
      <w:pPr>
        <w:jc w:val="both"/>
        <w:rPr>
          <w:rFonts w:ascii="Arial" w:hAnsi="Arial" w:cs="Arial"/>
          <w:b/>
          <w:bCs/>
          <w:sz w:val="20"/>
        </w:rPr>
      </w:pPr>
      <w:r>
        <w:rPr>
          <w:rFonts w:ascii="Arial" w:hAnsi="Arial" w:cs="Arial"/>
          <w:b/>
          <w:bCs/>
          <w:sz w:val="20"/>
        </w:rPr>
        <w:t xml:space="preserve">Aufstellung und Montage </w:t>
      </w:r>
    </w:p>
    <w:p w14:paraId="53F5A070" w14:textId="77777777" w:rsidR="00AD54D2" w:rsidRDefault="00AD54D2">
      <w:pPr>
        <w:jc w:val="both"/>
        <w:rPr>
          <w:rFonts w:ascii="Arial" w:hAnsi="Arial" w:cs="Arial"/>
          <w:b/>
          <w:bCs/>
          <w:sz w:val="20"/>
        </w:rPr>
      </w:pPr>
    </w:p>
    <w:p w14:paraId="1118C9E0" w14:textId="77777777" w:rsidR="00AD54D2" w:rsidRDefault="00AD54D2">
      <w:pPr>
        <w:numPr>
          <w:ilvl w:val="0"/>
          <w:numId w:val="2"/>
        </w:numPr>
        <w:jc w:val="both"/>
        <w:rPr>
          <w:rFonts w:ascii="Arial" w:hAnsi="Arial" w:cs="Arial"/>
          <w:sz w:val="20"/>
        </w:rPr>
      </w:pPr>
      <w:r>
        <w:rPr>
          <w:rFonts w:ascii="Arial" w:hAnsi="Arial" w:cs="Arial"/>
          <w:sz w:val="20"/>
        </w:rPr>
        <w:t>Hochwertige Montageanleitung zur einfachen Aufstellung und Montage mit beiliegender Dokumentation für das jeweilige Brandschutzgehäuse</w:t>
      </w:r>
    </w:p>
    <w:p w14:paraId="7F054580" w14:textId="77777777" w:rsidR="00E13082" w:rsidRDefault="00E13082" w:rsidP="001A608F">
      <w:pPr>
        <w:numPr>
          <w:ilvl w:val="0"/>
          <w:numId w:val="1"/>
        </w:numPr>
        <w:jc w:val="both"/>
        <w:rPr>
          <w:rFonts w:ascii="Arial" w:hAnsi="Arial" w:cs="Arial"/>
          <w:sz w:val="20"/>
        </w:rPr>
      </w:pPr>
      <w:r>
        <w:rPr>
          <w:rFonts w:ascii="Arial" w:hAnsi="Arial" w:cs="Arial"/>
          <w:sz w:val="20"/>
        </w:rPr>
        <w:t>Inkl. Wandbefestigungssatz M 10x135 mit europäischem Verwendbarkeitsnachweis,</w:t>
      </w:r>
    </w:p>
    <w:p w14:paraId="0848495F" w14:textId="77777777" w:rsidR="001A608F" w:rsidRDefault="001A608F" w:rsidP="001A608F">
      <w:pPr>
        <w:numPr>
          <w:ilvl w:val="0"/>
          <w:numId w:val="1"/>
        </w:numPr>
        <w:jc w:val="both"/>
        <w:rPr>
          <w:rFonts w:ascii="Arial" w:hAnsi="Arial" w:cs="Arial"/>
          <w:sz w:val="20"/>
        </w:rPr>
      </w:pPr>
      <w:r>
        <w:rPr>
          <w:rFonts w:ascii="Arial" w:hAnsi="Arial" w:cs="Arial"/>
          <w:sz w:val="20"/>
        </w:rPr>
        <w:t>Zertifikat RAL-Gütezeichen von der Gütegemeinschaft Brandschutz im Ausbau e.V.</w:t>
      </w:r>
    </w:p>
    <w:p w14:paraId="58337D61" w14:textId="77777777" w:rsidR="00AD54D2" w:rsidRDefault="00AD54D2">
      <w:pPr>
        <w:jc w:val="both"/>
        <w:rPr>
          <w:rFonts w:ascii="Arial" w:hAnsi="Arial" w:cs="Arial"/>
          <w:b/>
          <w:bCs/>
          <w:sz w:val="20"/>
        </w:rPr>
      </w:pPr>
    </w:p>
    <w:p w14:paraId="4A5DD119" w14:textId="77777777" w:rsidR="00AD54D2" w:rsidRDefault="00AD54D2">
      <w:pPr>
        <w:jc w:val="both"/>
        <w:rPr>
          <w:rFonts w:ascii="Arial" w:hAnsi="Arial" w:cs="Arial"/>
          <w:b/>
          <w:bCs/>
          <w:sz w:val="20"/>
        </w:rPr>
      </w:pPr>
    </w:p>
    <w:p w14:paraId="0C2B8447" w14:textId="77777777" w:rsidR="00AD54D2" w:rsidRDefault="00AD54D2">
      <w:pPr>
        <w:jc w:val="both"/>
        <w:rPr>
          <w:rFonts w:ascii="Arial" w:hAnsi="Arial" w:cs="Arial"/>
          <w:b/>
          <w:bCs/>
          <w:sz w:val="20"/>
        </w:rPr>
      </w:pPr>
      <w:r>
        <w:rPr>
          <w:rFonts w:ascii="Arial" w:hAnsi="Arial" w:cs="Arial"/>
          <w:b/>
          <w:bCs/>
          <w:sz w:val="20"/>
        </w:rPr>
        <w:t xml:space="preserve">Fabrikat </w:t>
      </w:r>
    </w:p>
    <w:p w14:paraId="7C7E433F" w14:textId="77777777" w:rsidR="00AD54D2" w:rsidRPr="00F4483C" w:rsidRDefault="00AD54D2" w:rsidP="00AD54D2">
      <w:pPr>
        <w:ind w:firstLine="708"/>
        <w:jc w:val="both"/>
        <w:rPr>
          <w:rFonts w:ascii="Arial" w:hAnsi="Arial" w:cs="Arial"/>
          <w:color w:val="000000"/>
          <w:sz w:val="20"/>
        </w:rPr>
      </w:pPr>
      <w:r>
        <w:rPr>
          <w:rFonts w:ascii="Arial" w:hAnsi="Arial" w:cs="Arial"/>
          <w:sz w:val="20"/>
        </w:rPr>
        <w:tab/>
      </w:r>
      <w:r w:rsidRPr="00F4483C">
        <w:rPr>
          <w:rFonts w:ascii="Arial" w:hAnsi="Arial" w:cs="Arial"/>
          <w:color w:val="000000"/>
          <w:sz w:val="20"/>
        </w:rPr>
        <w:t>Celsion Brandschutzsysteme GmbH</w:t>
      </w:r>
    </w:p>
    <w:p w14:paraId="12E6D594" w14:textId="77777777" w:rsidR="00AD54D2" w:rsidRPr="00F4483C" w:rsidRDefault="00AD54D2" w:rsidP="00AD54D2">
      <w:pPr>
        <w:autoSpaceDE w:val="0"/>
        <w:autoSpaceDN w:val="0"/>
        <w:adjustRightInd w:val="0"/>
        <w:rPr>
          <w:rFonts w:ascii="Arial" w:hAnsi="Arial" w:cs="Arial"/>
          <w:color w:val="000000"/>
          <w:sz w:val="20"/>
          <w:szCs w:val="20"/>
        </w:rPr>
      </w:pPr>
      <w:r w:rsidRPr="00F4483C">
        <w:rPr>
          <w:rFonts w:ascii="Arial" w:hAnsi="Arial" w:cs="Arial"/>
          <w:color w:val="000000"/>
          <w:sz w:val="20"/>
        </w:rPr>
        <w:tab/>
      </w:r>
      <w:r w:rsidRPr="00F4483C">
        <w:rPr>
          <w:rFonts w:ascii="Arial" w:hAnsi="Arial" w:cs="Arial"/>
          <w:color w:val="000000"/>
          <w:sz w:val="20"/>
        </w:rPr>
        <w:tab/>
      </w:r>
      <w:r w:rsidR="00E13082">
        <w:rPr>
          <w:rFonts w:ascii="Arial" w:hAnsi="Arial" w:cs="Arial"/>
          <w:color w:val="000000"/>
          <w:sz w:val="20"/>
          <w:szCs w:val="20"/>
        </w:rPr>
        <w:t>Dresdener Straße 51</w:t>
      </w:r>
    </w:p>
    <w:p w14:paraId="3C9C54D3" w14:textId="77777777" w:rsidR="00AD54D2" w:rsidRPr="00D70616" w:rsidRDefault="00AD54D2" w:rsidP="00AD54D2">
      <w:pPr>
        <w:autoSpaceDE w:val="0"/>
        <w:autoSpaceDN w:val="0"/>
        <w:adjustRightInd w:val="0"/>
        <w:ind w:left="1418"/>
        <w:rPr>
          <w:rFonts w:ascii="Arial" w:hAnsi="Arial" w:cs="Arial"/>
          <w:color w:val="000000"/>
          <w:sz w:val="20"/>
          <w:szCs w:val="20"/>
          <w:lang w:val="en-GB"/>
        </w:rPr>
      </w:pPr>
      <w:r w:rsidRPr="00D70616">
        <w:rPr>
          <w:rFonts w:ascii="Arial" w:hAnsi="Arial" w:cs="Arial"/>
          <w:color w:val="000000"/>
          <w:sz w:val="20"/>
          <w:szCs w:val="20"/>
          <w:lang w:val="en-GB"/>
        </w:rPr>
        <w:t>D-</w:t>
      </w:r>
      <w:r w:rsidR="00E13082">
        <w:rPr>
          <w:rFonts w:ascii="Arial" w:hAnsi="Arial" w:cs="Arial"/>
          <w:color w:val="000000"/>
          <w:sz w:val="20"/>
          <w:szCs w:val="20"/>
          <w:lang w:val="en-GB"/>
        </w:rPr>
        <w:t>02625 Dresden</w:t>
      </w:r>
    </w:p>
    <w:p w14:paraId="546EF61F" w14:textId="77777777" w:rsidR="00AD54D2" w:rsidRPr="00D70616" w:rsidRDefault="00A55B02" w:rsidP="00AD54D2">
      <w:pPr>
        <w:autoSpaceDE w:val="0"/>
        <w:autoSpaceDN w:val="0"/>
        <w:adjustRightInd w:val="0"/>
        <w:ind w:left="1418"/>
        <w:rPr>
          <w:rFonts w:ascii="Arial" w:hAnsi="Arial" w:cs="Arial"/>
          <w:color w:val="000000"/>
          <w:sz w:val="20"/>
          <w:szCs w:val="20"/>
          <w:lang w:val="en-GB"/>
        </w:rPr>
      </w:pPr>
      <w:r>
        <w:rPr>
          <w:rFonts w:ascii="Arial" w:hAnsi="Arial" w:cs="Arial"/>
          <w:color w:val="000000"/>
          <w:sz w:val="20"/>
          <w:szCs w:val="20"/>
          <w:lang w:val="en-GB"/>
        </w:rPr>
        <w:t xml:space="preserve">Tel.: 03591 / 270 78 </w:t>
      </w:r>
      <w:r w:rsidR="00E13082">
        <w:rPr>
          <w:rFonts w:ascii="Arial" w:hAnsi="Arial" w:cs="Arial"/>
          <w:color w:val="000000"/>
          <w:sz w:val="20"/>
          <w:szCs w:val="20"/>
          <w:lang w:val="en-GB"/>
        </w:rPr>
        <w:t>0</w:t>
      </w:r>
    </w:p>
    <w:p w14:paraId="3FE4EA70" w14:textId="77777777" w:rsidR="00AD54D2" w:rsidRPr="00D70616" w:rsidRDefault="00AD54D2" w:rsidP="00AD54D2">
      <w:pPr>
        <w:ind w:left="1418"/>
        <w:jc w:val="both"/>
        <w:rPr>
          <w:rFonts w:ascii="Arial" w:hAnsi="Arial" w:cs="Arial"/>
          <w:color w:val="000000"/>
          <w:sz w:val="20"/>
          <w:szCs w:val="20"/>
          <w:lang w:val="en-GB"/>
        </w:rPr>
      </w:pPr>
      <w:r w:rsidRPr="00D70616">
        <w:rPr>
          <w:rFonts w:ascii="Arial" w:hAnsi="Arial" w:cs="Arial"/>
          <w:color w:val="000000"/>
          <w:sz w:val="20"/>
          <w:szCs w:val="20"/>
          <w:lang w:val="en-GB"/>
        </w:rPr>
        <w:t>Fax: 03591 / 270 78 19</w:t>
      </w:r>
    </w:p>
    <w:p w14:paraId="4C02A919" w14:textId="77777777" w:rsidR="00AD54D2" w:rsidRPr="00F4483C" w:rsidRDefault="00AD54D2" w:rsidP="00AD54D2">
      <w:pPr>
        <w:ind w:left="1418"/>
        <w:jc w:val="both"/>
        <w:rPr>
          <w:rFonts w:ascii="Arial" w:hAnsi="Arial" w:cs="Arial"/>
          <w:color w:val="000000"/>
          <w:sz w:val="20"/>
          <w:szCs w:val="20"/>
          <w:lang w:val="en-GB"/>
        </w:rPr>
      </w:pPr>
      <w:r w:rsidRPr="00F4483C">
        <w:rPr>
          <w:rFonts w:ascii="Arial" w:hAnsi="Arial" w:cs="Arial"/>
          <w:color w:val="000000"/>
          <w:sz w:val="20"/>
          <w:szCs w:val="20"/>
          <w:lang w:val="en-GB"/>
        </w:rPr>
        <w:t xml:space="preserve">Email: </w:t>
      </w:r>
      <w:hyperlink r:id="rId7" w:history="1">
        <w:r w:rsidRPr="00F4483C">
          <w:rPr>
            <w:rStyle w:val="Hyperlink"/>
            <w:rFonts w:ascii="Arial" w:hAnsi="Arial" w:cs="Arial"/>
            <w:color w:val="000000"/>
            <w:sz w:val="20"/>
            <w:szCs w:val="20"/>
            <w:u w:val="none"/>
            <w:lang w:val="en-GB"/>
          </w:rPr>
          <w:t>office@celsion.de</w:t>
        </w:r>
      </w:hyperlink>
    </w:p>
    <w:p w14:paraId="1D1DF8D4" w14:textId="77777777" w:rsidR="00AD54D2" w:rsidRPr="00C550CB" w:rsidRDefault="00AD54D2" w:rsidP="00AD54D2">
      <w:pPr>
        <w:ind w:left="1418"/>
        <w:jc w:val="both"/>
        <w:rPr>
          <w:rFonts w:ascii="Arial" w:hAnsi="Arial" w:cs="Arial"/>
          <w:color w:val="000000"/>
          <w:sz w:val="20"/>
        </w:rPr>
      </w:pPr>
      <w:r w:rsidRPr="00C550CB">
        <w:rPr>
          <w:rFonts w:ascii="Arial" w:hAnsi="Arial" w:cs="Arial"/>
          <w:color w:val="000000"/>
          <w:sz w:val="20"/>
          <w:szCs w:val="20"/>
        </w:rPr>
        <w:t>Web: www.celsion.de</w:t>
      </w:r>
    </w:p>
    <w:p w14:paraId="21DFA134" w14:textId="77777777" w:rsidR="00AD54D2" w:rsidRDefault="00AD54D2">
      <w:pPr>
        <w:jc w:val="both"/>
        <w:rPr>
          <w:rFonts w:ascii="Arial" w:hAnsi="Arial" w:cs="Arial"/>
          <w:sz w:val="20"/>
        </w:rPr>
      </w:pPr>
    </w:p>
    <w:p w14:paraId="1B38069C" w14:textId="77777777" w:rsidR="00AD54D2" w:rsidRDefault="00AD54D2">
      <w:pPr>
        <w:jc w:val="both"/>
        <w:rPr>
          <w:rFonts w:ascii="Arial" w:hAnsi="Arial" w:cs="Arial"/>
          <w:sz w:val="20"/>
        </w:rPr>
      </w:pPr>
      <w:r>
        <w:rPr>
          <w:rFonts w:ascii="Arial" w:hAnsi="Arial" w:cs="Arial"/>
          <w:sz w:val="20"/>
        </w:rPr>
        <w:t>oder gleichwertig.</w:t>
      </w:r>
    </w:p>
    <w:p w14:paraId="4F62436C" w14:textId="77777777" w:rsidR="00AD54D2" w:rsidRDefault="00AD54D2">
      <w:pPr>
        <w:jc w:val="both"/>
        <w:rPr>
          <w:rFonts w:ascii="Arial" w:hAnsi="Arial" w:cs="Arial"/>
          <w:b/>
          <w:bCs/>
          <w:sz w:val="20"/>
        </w:rPr>
      </w:pPr>
    </w:p>
    <w:p w14:paraId="07C15B48" w14:textId="77777777" w:rsidR="00AD54D2" w:rsidRDefault="00AD54D2">
      <w:pPr>
        <w:jc w:val="both"/>
        <w:rPr>
          <w:rFonts w:ascii="Arial" w:hAnsi="Arial" w:cs="Arial"/>
          <w:sz w:val="20"/>
        </w:rPr>
      </w:pPr>
      <w:r>
        <w:rPr>
          <w:rFonts w:ascii="Arial" w:hAnsi="Arial" w:cs="Arial"/>
          <w:sz w:val="20"/>
        </w:rPr>
        <w:t xml:space="preserve">Wird ein anderes Fabrikat eingesetzt, so sind die </w:t>
      </w:r>
      <w:r w:rsidR="000E414E">
        <w:rPr>
          <w:rFonts w:ascii="Arial" w:hAnsi="Arial" w:cs="Arial"/>
          <w:sz w:val="20"/>
        </w:rPr>
        <w:t>Prüfbestätigungen</w:t>
      </w:r>
      <w:r>
        <w:rPr>
          <w:rFonts w:ascii="Arial" w:hAnsi="Arial" w:cs="Arial"/>
          <w:sz w:val="20"/>
        </w:rPr>
        <w:t xml:space="preserve"> und Berechnungen der Übertemperatur inkl. Temperaturkurven dem Planungsbüro vorzulegen. Die Gleichwertigkeit ist nur dann gegeben, wenn die o.g. Anforderungen erfüllt werden.</w:t>
      </w:r>
    </w:p>
    <w:p w14:paraId="1FD792DA" w14:textId="77777777" w:rsidR="00AD54D2" w:rsidRDefault="00AD54D2">
      <w:pPr>
        <w:jc w:val="both"/>
        <w:rPr>
          <w:rFonts w:ascii="Arial" w:hAnsi="Arial" w:cs="Arial"/>
          <w:sz w:val="20"/>
        </w:rPr>
      </w:pPr>
    </w:p>
    <w:p w14:paraId="2C2989CA" w14:textId="77777777" w:rsidR="001A608F" w:rsidRDefault="001A608F" w:rsidP="001A608F">
      <w:pPr>
        <w:jc w:val="both"/>
        <w:rPr>
          <w:rFonts w:ascii="Arial" w:hAnsi="Arial" w:cs="Arial"/>
          <w:sz w:val="20"/>
        </w:rPr>
      </w:pPr>
      <w:r>
        <w:rPr>
          <w:rFonts w:ascii="Arial" w:hAnsi="Arial" w:cs="Arial"/>
          <w:sz w:val="20"/>
        </w:rPr>
        <w:t>Service:</w:t>
      </w:r>
    </w:p>
    <w:p w14:paraId="5097E6FE" w14:textId="77777777" w:rsidR="001A608F" w:rsidRDefault="001A608F" w:rsidP="001A608F">
      <w:pPr>
        <w:jc w:val="both"/>
        <w:rPr>
          <w:rFonts w:ascii="Arial" w:hAnsi="Arial" w:cs="Arial"/>
          <w:sz w:val="20"/>
        </w:rPr>
      </w:pPr>
      <w:r>
        <w:rPr>
          <w:rFonts w:ascii="Arial" w:hAnsi="Arial" w:cs="Arial"/>
          <w:sz w:val="20"/>
        </w:rPr>
        <w:t>Lieferung und betriebsfertige Montage</w:t>
      </w:r>
    </w:p>
    <w:p w14:paraId="6E858B97" w14:textId="77777777" w:rsidR="0026387A" w:rsidRDefault="0026387A" w:rsidP="0026387A">
      <w:pPr>
        <w:jc w:val="both"/>
        <w:rPr>
          <w:rFonts w:ascii="Arial" w:hAnsi="Arial" w:cs="Arial"/>
          <w:sz w:val="20"/>
        </w:rPr>
      </w:pPr>
    </w:p>
    <w:p w14:paraId="14492096" w14:textId="77777777" w:rsidR="0026387A" w:rsidRDefault="0026387A" w:rsidP="0026387A">
      <w:pPr>
        <w:jc w:val="both"/>
        <w:rPr>
          <w:rFonts w:ascii="Arial" w:hAnsi="Arial" w:cs="Arial"/>
          <w:sz w:val="20"/>
        </w:rPr>
      </w:pPr>
      <w:r>
        <w:rPr>
          <w:rFonts w:ascii="Arial" w:hAnsi="Arial" w:cs="Arial"/>
          <w:sz w:val="20"/>
        </w:rPr>
        <w:t>Montageunternehmen zertifiziert nach GBA oder gleichwertige</w:t>
      </w:r>
    </w:p>
    <w:p w14:paraId="5473D05D" w14:textId="77777777" w:rsidR="00AD54D2" w:rsidRDefault="00AD54D2">
      <w:pPr>
        <w:pStyle w:val="berschrift2"/>
        <w:rPr>
          <w:rFonts w:ascii="Arial" w:hAnsi="Arial" w:cs="Arial"/>
          <w:sz w:val="20"/>
        </w:rPr>
      </w:pPr>
      <w:r>
        <w:rPr>
          <w:rFonts w:ascii="Arial" w:hAnsi="Arial" w:cs="Arial"/>
          <w:sz w:val="20"/>
        </w:rPr>
        <w:lastRenderedPageBreak/>
        <w:t>Vorteile des Brandschutz - Standgehäuses DBV 90 (CS 90 - Sonder)</w:t>
      </w:r>
    </w:p>
    <w:p w14:paraId="7A0D70A0" w14:textId="77777777" w:rsidR="00AD54D2" w:rsidRDefault="00AD54D2">
      <w:pPr>
        <w:jc w:val="both"/>
        <w:rPr>
          <w:rFonts w:ascii="Arial" w:hAnsi="Arial" w:cs="Arial"/>
          <w:b/>
          <w:bCs/>
          <w:sz w:val="20"/>
        </w:rPr>
      </w:pPr>
    </w:p>
    <w:p w14:paraId="70A69917" w14:textId="77777777" w:rsidR="00AD54D2" w:rsidRDefault="00AD54D2">
      <w:pPr>
        <w:pStyle w:val="Textkrper2"/>
        <w:rPr>
          <w:rFonts w:ascii="Arial" w:hAnsi="Arial" w:cs="Arial"/>
          <w:sz w:val="20"/>
        </w:rPr>
      </w:pPr>
      <w:r>
        <w:rPr>
          <w:rFonts w:ascii="Arial" w:hAnsi="Arial" w:cs="Arial"/>
          <w:sz w:val="20"/>
        </w:rPr>
        <w:t xml:space="preserve">Maximale Sicherheit auf kleinstem Raum. Speziell entwickelt für Notstromversorgungsanlagen mit Batteriebereich in einem Gehäuse. Dieses Gehäuse kann einen feuerbeständigen Betriebsraum ersetzen. </w:t>
      </w:r>
    </w:p>
    <w:p w14:paraId="424C0802" w14:textId="77777777" w:rsidR="00AD54D2" w:rsidRDefault="00AD54D2">
      <w:pPr>
        <w:pStyle w:val="Textkrper2"/>
        <w:rPr>
          <w:rFonts w:ascii="Arial" w:hAnsi="Arial" w:cs="Arial"/>
          <w:sz w:val="20"/>
        </w:rPr>
      </w:pPr>
    </w:p>
    <w:p w14:paraId="79DC09EB" w14:textId="77777777" w:rsidR="00AD54D2" w:rsidRDefault="00AD54D2">
      <w:pPr>
        <w:pStyle w:val="Textkrper2"/>
        <w:rPr>
          <w:rFonts w:ascii="Arial" w:hAnsi="Arial" w:cs="Arial"/>
          <w:sz w:val="20"/>
        </w:rPr>
      </w:pPr>
      <w:r>
        <w:rPr>
          <w:rFonts w:ascii="Arial" w:hAnsi="Arial" w:cs="Arial"/>
          <w:sz w:val="20"/>
        </w:rPr>
        <w:t xml:space="preserve">Das System wird mit den gewünschten Einbauten, z.B. Sicherungen, USV Anlagen, RWA Anlagen, etc. bestückt und als fertiges Element am Bestimmungsort aufgestellt. Durch die bereits doppelt integrierten Lüftungssysteme „CLS“ und die eingebauten Kabeleinführungen „CKE“ sind keine weiteren Brandschutzmaßnahmen notwendig. </w:t>
      </w:r>
    </w:p>
    <w:p w14:paraId="09756A5F" w14:textId="77777777" w:rsidR="00AD54D2" w:rsidRDefault="00AD54D2">
      <w:pPr>
        <w:pStyle w:val="Textkrper2"/>
        <w:rPr>
          <w:rFonts w:ascii="Arial" w:hAnsi="Arial" w:cs="Arial"/>
          <w:sz w:val="20"/>
        </w:rPr>
      </w:pPr>
    </w:p>
    <w:p w14:paraId="787E647F" w14:textId="77777777" w:rsidR="00AD54D2" w:rsidRDefault="00AD54D2">
      <w:pPr>
        <w:pStyle w:val="Textkrper2"/>
        <w:rPr>
          <w:rFonts w:ascii="Arial" w:hAnsi="Arial" w:cs="Arial"/>
          <w:sz w:val="20"/>
        </w:rPr>
      </w:pPr>
      <w:r>
        <w:rPr>
          <w:rFonts w:ascii="Arial" w:hAnsi="Arial" w:cs="Arial"/>
          <w:sz w:val="20"/>
        </w:rPr>
        <w:t xml:space="preserve">Durch die frei wählbare Oberfläche, die optional an die vorhandene Architektur angepasst wird, kann das Brandschutzgehäuse auch in repräsentativen Bereichen aufgestellt werden. </w:t>
      </w:r>
    </w:p>
    <w:p w14:paraId="23E25FDD" w14:textId="77777777" w:rsidR="000E414E" w:rsidRDefault="000E414E">
      <w:pPr>
        <w:pStyle w:val="Textkrper2"/>
        <w:rPr>
          <w:rFonts w:ascii="Arial" w:hAnsi="Arial" w:cs="Arial"/>
          <w:sz w:val="20"/>
        </w:rPr>
      </w:pPr>
    </w:p>
    <w:p w14:paraId="3E846159" w14:textId="77777777" w:rsidR="00AD54D2" w:rsidRDefault="00AD54D2"/>
    <w:p w14:paraId="779778C8" w14:textId="77777777" w:rsidR="00AD54D2" w:rsidRDefault="00AD54D2"/>
    <w:p w14:paraId="09018E9D" w14:textId="77777777" w:rsidR="00AD54D2" w:rsidRDefault="00AD54D2">
      <w:pPr>
        <w:pStyle w:val="Textkrper2"/>
        <w:rPr>
          <w:rFonts w:ascii="Arial" w:hAnsi="Arial" w:cs="Arial"/>
          <w:i/>
          <w:iCs/>
          <w:sz w:val="20"/>
        </w:rPr>
      </w:pPr>
      <w:r>
        <w:rPr>
          <w:rFonts w:ascii="Arial" w:hAnsi="Arial" w:cs="Arial"/>
          <w:i/>
          <w:iCs/>
          <w:sz w:val="20"/>
        </w:rPr>
        <w:t>Erläuterungen:</w:t>
      </w:r>
    </w:p>
    <w:p w14:paraId="1BC8DD8D" w14:textId="77777777" w:rsidR="00AD54D2" w:rsidRDefault="00AD54D2">
      <w:pPr>
        <w:pStyle w:val="Textkrper2"/>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AD54D2" w14:paraId="01D72972" w14:textId="77777777" w:rsidTr="00E13082">
        <w:tblPrEx>
          <w:tblCellMar>
            <w:top w:w="0" w:type="dxa"/>
            <w:bottom w:w="0" w:type="dxa"/>
          </w:tblCellMar>
        </w:tblPrEx>
        <w:tc>
          <w:tcPr>
            <w:tcW w:w="2657" w:type="dxa"/>
          </w:tcPr>
          <w:p w14:paraId="03E82CC3" w14:textId="77777777" w:rsidR="00AD54D2" w:rsidRDefault="00AD54D2">
            <w:pPr>
              <w:pStyle w:val="Textkrper2"/>
              <w:rPr>
                <w:rFonts w:ascii="Arial" w:hAnsi="Arial" w:cs="Arial"/>
                <w:b/>
                <w:bCs/>
                <w:sz w:val="20"/>
              </w:rPr>
            </w:pPr>
            <w:r>
              <w:rPr>
                <w:rFonts w:ascii="Arial" w:hAnsi="Arial" w:cs="Arial"/>
                <w:b/>
                <w:bCs/>
                <w:sz w:val="20"/>
              </w:rPr>
              <w:t>Abkürzung</w:t>
            </w:r>
          </w:p>
        </w:tc>
        <w:tc>
          <w:tcPr>
            <w:tcW w:w="6555" w:type="dxa"/>
          </w:tcPr>
          <w:p w14:paraId="7D09F3B4" w14:textId="77777777" w:rsidR="00AD54D2" w:rsidRDefault="00AD54D2">
            <w:pPr>
              <w:pStyle w:val="Textkrper2"/>
              <w:rPr>
                <w:rFonts w:ascii="Arial" w:hAnsi="Arial" w:cs="Arial"/>
                <w:b/>
                <w:bCs/>
                <w:sz w:val="20"/>
              </w:rPr>
            </w:pPr>
            <w:r>
              <w:rPr>
                <w:rFonts w:ascii="Arial" w:hAnsi="Arial" w:cs="Arial"/>
                <w:b/>
                <w:bCs/>
                <w:sz w:val="20"/>
              </w:rPr>
              <w:t>Beschreibung</w:t>
            </w:r>
          </w:p>
        </w:tc>
      </w:tr>
      <w:tr w:rsidR="00AD54D2" w14:paraId="48905AB3" w14:textId="77777777" w:rsidTr="00E13082">
        <w:tblPrEx>
          <w:tblCellMar>
            <w:top w:w="0" w:type="dxa"/>
            <w:bottom w:w="0" w:type="dxa"/>
          </w:tblCellMar>
        </w:tblPrEx>
        <w:tc>
          <w:tcPr>
            <w:tcW w:w="2657" w:type="dxa"/>
          </w:tcPr>
          <w:p w14:paraId="365DA101" w14:textId="77777777" w:rsidR="00AD54D2" w:rsidRDefault="00AD54D2">
            <w:pPr>
              <w:pStyle w:val="Textkrper2"/>
              <w:rPr>
                <w:rFonts w:ascii="Arial" w:hAnsi="Arial" w:cs="Arial"/>
                <w:sz w:val="20"/>
              </w:rPr>
            </w:pPr>
            <w:r>
              <w:rPr>
                <w:rFonts w:ascii="Arial" w:hAnsi="Arial" w:cs="Arial"/>
                <w:sz w:val="20"/>
              </w:rPr>
              <w:t>AbZ</w:t>
            </w:r>
          </w:p>
        </w:tc>
        <w:tc>
          <w:tcPr>
            <w:tcW w:w="6555" w:type="dxa"/>
          </w:tcPr>
          <w:p w14:paraId="40F66BBF" w14:textId="77777777" w:rsidR="00AD54D2" w:rsidRDefault="00AD54D2">
            <w:pPr>
              <w:pStyle w:val="Textkrper2"/>
              <w:rPr>
                <w:rFonts w:ascii="Arial" w:hAnsi="Arial" w:cs="Arial"/>
                <w:sz w:val="20"/>
              </w:rPr>
            </w:pPr>
            <w:r>
              <w:rPr>
                <w:rFonts w:ascii="Arial" w:hAnsi="Arial" w:cs="Arial"/>
                <w:sz w:val="20"/>
              </w:rPr>
              <w:t>Allgemeine bauaufsichtliche Zulassung</w:t>
            </w:r>
          </w:p>
        </w:tc>
      </w:tr>
      <w:tr w:rsidR="00AD54D2" w14:paraId="62909B6C" w14:textId="77777777" w:rsidTr="00E13082">
        <w:tblPrEx>
          <w:tblCellMar>
            <w:top w:w="0" w:type="dxa"/>
            <w:bottom w:w="0" w:type="dxa"/>
          </w:tblCellMar>
        </w:tblPrEx>
        <w:tc>
          <w:tcPr>
            <w:tcW w:w="2657" w:type="dxa"/>
          </w:tcPr>
          <w:p w14:paraId="64F45679" w14:textId="77777777" w:rsidR="00AD54D2" w:rsidRDefault="00AD54D2">
            <w:pPr>
              <w:pStyle w:val="Textkrper2"/>
              <w:rPr>
                <w:rFonts w:ascii="Arial" w:hAnsi="Arial" w:cs="Arial"/>
                <w:sz w:val="20"/>
              </w:rPr>
            </w:pPr>
            <w:r>
              <w:rPr>
                <w:rFonts w:ascii="Arial" w:hAnsi="Arial" w:cs="Arial"/>
                <w:sz w:val="20"/>
              </w:rPr>
              <w:t>CKE</w:t>
            </w:r>
          </w:p>
        </w:tc>
        <w:tc>
          <w:tcPr>
            <w:tcW w:w="6555" w:type="dxa"/>
          </w:tcPr>
          <w:p w14:paraId="0CA64ACF" w14:textId="77777777" w:rsidR="00AD54D2" w:rsidRDefault="00AD54D2">
            <w:pPr>
              <w:pStyle w:val="Textkrper2"/>
              <w:rPr>
                <w:rFonts w:ascii="Arial" w:hAnsi="Arial" w:cs="Arial"/>
                <w:sz w:val="20"/>
              </w:rPr>
            </w:pPr>
            <w:r>
              <w:rPr>
                <w:rFonts w:ascii="Arial" w:hAnsi="Arial" w:cs="Arial"/>
                <w:sz w:val="20"/>
              </w:rPr>
              <w:t>Celsion-Kabeleinführung</w:t>
            </w:r>
          </w:p>
        </w:tc>
      </w:tr>
      <w:tr w:rsidR="00AD54D2" w14:paraId="75698B01" w14:textId="77777777" w:rsidTr="00E13082">
        <w:tblPrEx>
          <w:tblCellMar>
            <w:top w:w="0" w:type="dxa"/>
            <w:bottom w:w="0" w:type="dxa"/>
          </w:tblCellMar>
        </w:tblPrEx>
        <w:tc>
          <w:tcPr>
            <w:tcW w:w="2657" w:type="dxa"/>
          </w:tcPr>
          <w:p w14:paraId="60A76F39" w14:textId="77777777" w:rsidR="00AD54D2" w:rsidRDefault="00AD54D2">
            <w:pPr>
              <w:pStyle w:val="Textkrper2"/>
              <w:rPr>
                <w:rFonts w:ascii="Arial" w:hAnsi="Arial" w:cs="Arial"/>
                <w:sz w:val="20"/>
              </w:rPr>
            </w:pPr>
            <w:r>
              <w:rPr>
                <w:rFonts w:ascii="Arial" w:hAnsi="Arial" w:cs="Arial"/>
                <w:sz w:val="20"/>
              </w:rPr>
              <w:t>CLS</w:t>
            </w:r>
          </w:p>
        </w:tc>
        <w:tc>
          <w:tcPr>
            <w:tcW w:w="6555" w:type="dxa"/>
          </w:tcPr>
          <w:p w14:paraId="1262DA9E" w14:textId="77777777" w:rsidR="00AD54D2" w:rsidRDefault="00AD54D2">
            <w:pPr>
              <w:pStyle w:val="Textkrper2"/>
              <w:rPr>
                <w:rFonts w:ascii="Arial" w:hAnsi="Arial" w:cs="Arial"/>
                <w:sz w:val="20"/>
              </w:rPr>
            </w:pPr>
            <w:r>
              <w:rPr>
                <w:rFonts w:ascii="Arial" w:hAnsi="Arial" w:cs="Arial"/>
                <w:sz w:val="20"/>
              </w:rPr>
              <w:t>Celsion-Lüftungssystem</w:t>
            </w:r>
          </w:p>
        </w:tc>
      </w:tr>
      <w:tr w:rsidR="00AD54D2" w14:paraId="505214A1" w14:textId="77777777" w:rsidTr="00E13082">
        <w:tblPrEx>
          <w:tblCellMar>
            <w:top w:w="0" w:type="dxa"/>
            <w:bottom w:w="0" w:type="dxa"/>
          </w:tblCellMar>
        </w:tblPrEx>
        <w:tc>
          <w:tcPr>
            <w:tcW w:w="2657" w:type="dxa"/>
          </w:tcPr>
          <w:p w14:paraId="6D069AA0" w14:textId="77777777" w:rsidR="00AD54D2" w:rsidRDefault="00AD54D2">
            <w:pPr>
              <w:pStyle w:val="Textkrper2"/>
              <w:rPr>
                <w:rFonts w:ascii="Arial" w:hAnsi="Arial" w:cs="Arial"/>
                <w:sz w:val="20"/>
              </w:rPr>
            </w:pPr>
            <w:r>
              <w:rPr>
                <w:rFonts w:ascii="Arial" w:hAnsi="Arial" w:cs="Arial"/>
                <w:sz w:val="20"/>
              </w:rPr>
              <w:t>MPA</w:t>
            </w:r>
          </w:p>
        </w:tc>
        <w:tc>
          <w:tcPr>
            <w:tcW w:w="6555" w:type="dxa"/>
          </w:tcPr>
          <w:p w14:paraId="3166D04E" w14:textId="77777777" w:rsidR="00AD54D2" w:rsidRDefault="00AD54D2">
            <w:pPr>
              <w:pStyle w:val="Textkrper2"/>
              <w:rPr>
                <w:rFonts w:ascii="Arial" w:hAnsi="Arial" w:cs="Arial"/>
                <w:sz w:val="20"/>
              </w:rPr>
            </w:pPr>
            <w:r>
              <w:rPr>
                <w:rFonts w:ascii="Arial" w:hAnsi="Arial" w:cs="Arial"/>
                <w:sz w:val="20"/>
              </w:rPr>
              <w:t>Materialprüfungsanstalt</w:t>
            </w:r>
          </w:p>
        </w:tc>
      </w:tr>
      <w:tr w:rsidR="00AD54D2" w14:paraId="4742B78D" w14:textId="77777777" w:rsidTr="00E13082">
        <w:tblPrEx>
          <w:tblCellMar>
            <w:top w:w="0" w:type="dxa"/>
            <w:bottom w:w="0" w:type="dxa"/>
          </w:tblCellMar>
        </w:tblPrEx>
        <w:tc>
          <w:tcPr>
            <w:tcW w:w="2657" w:type="dxa"/>
          </w:tcPr>
          <w:p w14:paraId="77EE4B96" w14:textId="77777777" w:rsidR="00AD54D2" w:rsidRDefault="00AD54D2">
            <w:pPr>
              <w:pStyle w:val="Textkrper2"/>
              <w:rPr>
                <w:rFonts w:ascii="Arial" w:hAnsi="Arial" w:cs="Arial"/>
                <w:sz w:val="20"/>
              </w:rPr>
            </w:pPr>
            <w:r>
              <w:rPr>
                <w:rFonts w:ascii="Arial" w:hAnsi="Arial" w:cs="Arial"/>
                <w:sz w:val="20"/>
              </w:rPr>
              <w:t>RWA-Anlage</w:t>
            </w:r>
          </w:p>
        </w:tc>
        <w:tc>
          <w:tcPr>
            <w:tcW w:w="6555" w:type="dxa"/>
          </w:tcPr>
          <w:p w14:paraId="0BD6B74D" w14:textId="77777777" w:rsidR="00AD54D2" w:rsidRDefault="00AD54D2">
            <w:pPr>
              <w:pStyle w:val="Textkrper2"/>
              <w:rPr>
                <w:rFonts w:ascii="Arial" w:hAnsi="Arial" w:cs="Arial"/>
                <w:sz w:val="20"/>
              </w:rPr>
            </w:pPr>
            <w:r>
              <w:rPr>
                <w:rFonts w:ascii="Arial" w:hAnsi="Arial" w:cs="Arial"/>
                <w:sz w:val="20"/>
              </w:rPr>
              <w:t>Rauch-Wärme-Abzugs-Anlage</w:t>
            </w:r>
          </w:p>
        </w:tc>
      </w:tr>
      <w:tr w:rsidR="00AD54D2" w14:paraId="1DC9EB6A" w14:textId="77777777" w:rsidTr="00E13082">
        <w:tblPrEx>
          <w:tblCellMar>
            <w:top w:w="0" w:type="dxa"/>
            <w:bottom w:w="0" w:type="dxa"/>
          </w:tblCellMar>
        </w:tblPrEx>
        <w:tc>
          <w:tcPr>
            <w:tcW w:w="2657" w:type="dxa"/>
          </w:tcPr>
          <w:p w14:paraId="65886700" w14:textId="77777777" w:rsidR="00AD54D2" w:rsidRDefault="00AD54D2">
            <w:pPr>
              <w:pStyle w:val="Textkrper2"/>
              <w:rPr>
                <w:rFonts w:ascii="Arial" w:hAnsi="Arial" w:cs="Arial"/>
                <w:sz w:val="20"/>
              </w:rPr>
            </w:pPr>
            <w:r>
              <w:rPr>
                <w:rFonts w:ascii="Arial" w:hAnsi="Arial" w:cs="Arial"/>
                <w:sz w:val="20"/>
              </w:rPr>
              <w:t>USV-Anlage</w:t>
            </w:r>
          </w:p>
        </w:tc>
        <w:tc>
          <w:tcPr>
            <w:tcW w:w="6555" w:type="dxa"/>
          </w:tcPr>
          <w:p w14:paraId="3CE44F7B" w14:textId="77777777" w:rsidR="00AD54D2" w:rsidRDefault="00AD54D2">
            <w:pPr>
              <w:pStyle w:val="Textkrper2"/>
              <w:rPr>
                <w:rFonts w:ascii="Arial" w:hAnsi="Arial" w:cs="Arial"/>
                <w:sz w:val="20"/>
              </w:rPr>
            </w:pPr>
            <w:r>
              <w:rPr>
                <w:rFonts w:ascii="Arial" w:hAnsi="Arial" w:cs="Arial"/>
                <w:sz w:val="20"/>
              </w:rPr>
              <w:t>Unterbrechungsfreie Stromversorgungs-Anlage</w:t>
            </w:r>
          </w:p>
        </w:tc>
      </w:tr>
      <w:tr w:rsidR="00AD54D2" w14:paraId="09FA79A0" w14:textId="77777777" w:rsidTr="00E13082">
        <w:tblPrEx>
          <w:tblCellMar>
            <w:top w:w="0" w:type="dxa"/>
            <w:bottom w:w="0" w:type="dxa"/>
          </w:tblCellMar>
        </w:tblPrEx>
        <w:tc>
          <w:tcPr>
            <w:tcW w:w="2657" w:type="dxa"/>
          </w:tcPr>
          <w:p w14:paraId="66591128" w14:textId="77777777" w:rsidR="00AD54D2" w:rsidRDefault="00AD54D2">
            <w:pPr>
              <w:pStyle w:val="Textkrper2"/>
              <w:rPr>
                <w:rFonts w:ascii="Arial" w:hAnsi="Arial" w:cs="Arial"/>
                <w:sz w:val="20"/>
              </w:rPr>
            </w:pPr>
            <w:r>
              <w:rPr>
                <w:rFonts w:ascii="Arial" w:hAnsi="Arial" w:cs="Arial"/>
                <w:sz w:val="20"/>
              </w:rPr>
              <w:t>VDE</w:t>
            </w:r>
          </w:p>
        </w:tc>
        <w:tc>
          <w:tcPr>
            <w:tcW w:w="6555" w:type="dxa"/>
          </w:tcPr>
          <w:p w14:paraId="01F40899" w14:textId="77777777" w:rsidR="00AD54D2" w:rsidRDefault="00AD54D2">
            <w:pPr>
              <w:pStyle w:val="Textkrper2"/>
              <w:rPr>
                <w:rFonts w:ascii="Arial" w:hAnsi="Arial" w:cs="Arial"/>
                <w:sz w:val="20"/>
              </w:rPr>
            </w:pPr>
            <w:r>
              <w:rPr>
                <w:rFonts w:ascii="Arial" w:hAnsi="Arial" w:cs="Arial"/>
                <w:sz w:val="20"/>
              </w:rPr>
              <w:t>Verband der Elektrotechnik, Elektronik, Informationstechnik e. V.</w:t>
            </w:r>
          </w:p>
        </w:tc>
      </w:tr>
      <w:tr w:rsidR="00AD54D2" w14:paraId="4A8C3368" w14:textId="77777777" w:rsidTr="00E13082">
        <w:tblPrEx>
          <w:tblCellMar>
            <w:top w:w="0" w:type="dxa"/>
            <w:bottom w:w="0" w:type="dxa"/>
          </w:tblCellMar>
        </w:tblPrEx>
        <w:tc>
          <w:tcPr>
            <w:tcW w:w="2657" w:type="dxa"/>
          </w:tcPr>
          <w:p w14:paraId="6918B0C3" w14:textId="77777777" w:rsidR="00AD54D2" w:rsidRDefault="00AD54D2">
            <w:pPr>
              <w:pStyle w:val="Textkrper2"/>
              <w:rPr>
                <w:rFonts w:ascii="Arial" w:hAnsi="Arial" w:cs="Arial"/>
                <w:sz w:val="20"/>
              </w:rPr>
            </w:pPr>
            <w:r>
              <w:rPr>
                <w:rFonts w:ascii="Arial" w:hAnsi="Arial" w:cs="Arial"/>
                <w:sz w:val="20"/>
              </w:rPr>
              <w:t>EBA</w:t>
            </w:r>
          </w:p>
        </w:tc>
        <w:tc>
          <w:tcPr>
            <w:tcW w:w="6555" w:type="dxa"/>
          </w:tcPr>
          <w:p w14:paraId="73421E2A" w14:textId="77777777" w:rsidR="00AD54D2" w:rsidRDefault="00AD54D2">
            <w:pPr>
              <w:pStyle w:val="Textkrper2"/>
              <w:rPr>
                <w:rFonts w:ascii="Arial" w:hAnsi="Arial" w:cs="Arial"/>
                <w:sz w:val="20"/>
              </w:rPr>
            </w:pPr>
            <w:r>
              <w:rPr>
                <w:rFonts w:ascii="Arial" w:hAnsi="Arial" w:cs="Arial"/>
                <w:sz w:val="20"/>
              </w:rPr>
              <w:t>Eisenbahn Bundesamt</w:t>
            </w:r>
          </w:p>
        </w:tc>
      </w:tr>
      <w:tr w:rsidR="00E13082" w14:paraId="61D6F211" w14:textId="77777777" w:rsidTr="002D3385">
        <w:tblPrEx>
          <w:tblCellMar>
            <w:top w:w="0" w:type="dxa"/>
            <w:bottom w:w="0" w:type="dxa"/>
          </w:tblCellMar>
        </w:tblPrEx>
        <w:tc>
          <w:tcPr>
            <w:tcW w:w="2657" w:type="dxa"/>
          </w:tcPr>
          <w:p w14:paraId="7F9D0A3F" w14:textId="77777777" w:rsidR="00E13082" w:rsidRDefault="00E13082" w:rsidP="002D3385">
            <w:pPr>
              <w:pStyle w:val="Textkrper2"/>
              <w:rPr>
                <w:rFonts w:ascii="Arial" w:hAnsi="Arial" w:cs="Arial"/>
                <w:sz w:val="20"/>
              </w:rPr>
            </w:pPr>
            <w:r>
              <w:rPr>
                <w:rFonts w:ascii="Arial" w:hAnsi="Arial" w:cs="Arial"/>
                <w:sz w:val="20"/>
              </w:rPr>
              <w:t>GBA</w:t>
            </w:r>
          </w:p>
        </w:tc>
        <w:tc>
          <w:tcPr>
            <w:tcW w:w="6555" w:type="dxa"/>
          </w:tcPr>
          <w:p w14:paraId="469F218D" w14:textId="77777777" w:rsidR="00E13082" w:rsidRDefault="00E13082" w:rsidP="002D3385">
            <w:pPr>
              <w:jc w:val="both"/>
              <w:rPr>
                <w:rFonts w:ascii="Arial" w:hAnsi="Arial" w:cs="Arial"/>
                <w:sz w:val="20"/>
              </w:rPr>
            </w:pPr>
            <w:r>
              <w:rPr>
                <w:rFonts w:ascii="Arial" w:hAnsi="Arial" w:cs="Arial"/>
                <w:sz w:val="20"/>
              </w:rPr>
              <w:t>Gütegemeinschaft Brandschutz im Ausbau e.V.</w:t>
            </w:r>
          </w:p>
        </w:tc>
      </w:tr>
    </w:tbl>
    <w:p w14:paraId="0E1159D5" w14:textId="77777777" w:rsidR="00AD54D2" w:rsidRDefault="00AD54D2"/>
    <w:sectPr w:rsidR="00AD54D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F2C9C" w14:textId="77777777" w:rsidR="002D3385" w:rsidRDefault="002D3385">
      <w:r>
        <w:separator/>
      </w:r>
    </w:p>
  </w:endnote>
  <w:endnote w:type="continuationSeparator" w:id="0">
    <w:p w14:paraId="2DF7AEDD" w14:textId="77777777" w:rsidR="002D3385" w:rsidRDefault="002D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C0B2" w14:textId="77777777" w:rsidR="00D758B9" w:rsidRDefault="00D758B9" w:rsidP="00AD54D2">
    <w:pPr>
      <w:pStyle w:val="Fuzeile"/>
      <w:tabs>
        <w:tab w:val="left" w:pos="3060"/>
      </w:tabs>
      <w:jc w:val="center"/>
      <w:rPr>
        <w:rFonts w:ascii="Arial" w:hAnsi="Arial" w:cs="Arial"/>
        <w:b/>
        <w:bCs/>
        <w:color w:val="808080"/>
        <w:sz w:val="20"/>
      </w:rPr>
    </w:pPr>
    <w:r w:rsidRPr="003425D3">
      <w:rPr>
        <w:rFonts w:ascii="Arial" w:hAnsi="Arial" w:cs="Arial"/>
        <w:b/>
        <w:bCs/>
        <w:color w:val="808080"/>
        <w:sz w:val="20"/>
      </w:rPr>
      <w:t xml:space="preserve">Weitere Informationen unter </w:t>
    </w:r>
    <w:hyperlink r:id="rId1" w:history="1">
      <w:r w:rsidRPr="003425D3">
        <w:rPr>
          <w:rStyle w:val="Hyperlink"/>
          <w:rFonts w:ascii="Arial" w:hAnsi="Arial" w:cs="Arial"/>
          <w:b/>
          <w:bCs/>
          <w:color w:val="808080"/>
          <w:sz w:val="20"/>
          <w:u w:val="none"/>
        </w:rPr>
        <w:t>www.celsion.de</w:t>
      </w:r>
    </w:hyperlink>
  </w:p>
  <w:p w14:paraId="0D3C5B09" w14:textId="77777777" w:rsidR="001950E8" w:rsidRPr="001950E8" w:rsidRDefault="001950E8" w:rsidP="001950E8">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83B1" w14:textId="77777777" w:rsidR="002D3385" w:rsidRDefault="002D3385">
      <w:r>
        <w:separator/>
      </w:r>
    </w:p>
  </w:footnote>
  <w:footnote w:type="continuationSeparator" w:id="0">
    <w:p w14:paraId="5A76734D" w14:textId="77777777" w:rsidR="002D3385" w:rsidRDefault="002D3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FA19" w14:textId="77777777" w:rsidR="00D758B9" w:rsidRDefault="00D758B9">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723E4CCC" w14:textId="77777777" w:rsidR="009868AA" w:rsidRDefault="00A675A5" w:rsidP="009868AA">
    <w:pPr>
      <w:pStyle w:val="Kopfzeile"/>
      <w:rPr>
        <w:rFonts w:ascii="Arial" w:hAnsi="Arial" w:cs="Arial"/>
        <w:b/>
        <w:bCs/>
        <w:color w:val="999999"/>
        <w:sz w:val="20"/>
      </w:rPr>
    </w:pPr>
    <w:r>
      <w:rPr>
        <w:rFonts w:ascii="Arial" w:hAnsi="Arial" w:cs="Arial"/>
        <w:b/>
        <w:bCs/>
        <w:color w:val="999999"/>
        <w:sz w:val="20"/>
      </w:rPr>
      <w:t xml:space="preserve">Stand: </w:t>
    </w:r>
    <w:r w:rsidR="00E13082">
      <w:rPr>
        <w:rFonts w:ascii="Arial" w:hAnsi="Arial" w:cs="Arial"/>
        <w:b/>
        <w:bCs/>
        <w:color w:val="999999"/>
        <w:sz w:val="20"/>
      </w:rPr>
      <w:t>November 2019</w:t>
    </w:r>
  </w:p>
  <w:p w14:paraId="5B152565" w14:textId="77777777" w:rsidR="00D758B9" w:rsidRDefault="00D758B9" w:rsidP="009868AA">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96133"/>
    <w:multiLevelType w:val="hybridMultilevel"/>
    <w:tmpl w:val="44D4DE0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53116447">
    <w:abstractNumId w:val="2"/>
  </w:num>
  <w:num w:numId="2" w16cid:durableId="5609467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9919952">
    <w:abstractNumId w:val="0"/>
  </w:num>
  <w:num w:numId="4" w16cid:durableId="1173646567">
    <w:abstractNumId w:val="1"/>
  </w:num>
  <w:num w:numId="5" w16cid:durableId="7735957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D2"/>
    <w:rsid w:val="0005695C"/>
    <w:rsid w:val="000E414E"/>
    <w:rsid w:val="00153C11"/>
    <w:rsid w:val="001950E8"/>
    <w:rsid w:val="001A608F"/>
    <w:rsid w:val="001F5CE0"/>
    <w:rsid w:val="0026387A"/>
    <w:rsid w:val="00292DF3"/>
    <w:rsid w:val="002D3385"/>
    <w:rsid w:val="002F5D4A"/>
    <w:rsid w:val="003425D3"/>
    <w:rsid w:val="003B2B03"/>
    <w:rsid w:val="003E236A"/>
    <w:rsid w:val="003E416E"/>
    <w:rsid w:val="0040680E"/>
    <w:rsid w:val="004A59A6"/>
    <w:rsid w:val="004E5D68"/>
    <w:rsid w:val="004F3C45"/>
    <w:rsid w:val="005105EA"/>
    <w:rsid w:val="0057396B"/>
    <w:rsid w:val="005D07BF"/>
    <w:rsid w:val="005F1AC7"/>
    <w:rsid w:val="00652252"/>
    <w:rsid w:val="006D4CC5"/>
    <w:rsid w:val="007D3682"/>
    <w:rsid w:val="007E469D"/>
    <w:rsid w:val="009138D4"/>
    <w:rsid w:val="009868AA"/>
    <w:rsid w:val="00A55B02"/>
    <w:rsid w:val="00A675A5"/>
    <w:rsid w:val="00AD54D2"/>
    <w:rsid w:val="00AE6C31"/>
    <w:rsid w:val="00B4526D"/>
    <w:rsid w:val="00B83C2F"/>
    <w:rsid w:val="00BD0B71"/>
    <w:rsid w:val="00C27476"/>
    <w:rsid w:val="00C550CB"/>
    <w:rsid w:val="00CD1749"/>
    <w:rsid w:val="00D34613"/>
    <w:rsid w:val="00D758B9"/>
    <w:rsid w:val="00DF316F"/>
    <w:rsid w:val="00E13082"/>
    <w:rsid w:val="00E25401"/>
    <w:rsid w:val="00E54817"/>
    <w:rsid w:val="00F461D2"/>
    <w:rsid w:val="00F968BE"/>
    <w:rsid w:val="00FF6F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AE481E"/>
  <w15:chartTrackingRefBased/>
  <w15:docId w15:val="{87C3F83F-1091-4420-B735-042A1649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customStyle="1" w:styleId="FuzeileZchn">
    <w:name w:val="Fußzeile Zchn"/>
    <w:link w:val="Fuzeile"/>
    <w:rsid w:val="001950E8"/>
    <w:rPr>
      <w:sz w:val="24"/>
      <w:szCs w:val="24"/>
    </w:rPr>
  </w:style>
  <w:style w:type="paragraph" w:styleId="Listenabsatz">
    <w:name w:val="List Paragraph"/>
    <w:basedOn w:val="Standard"/>
    <w:uiPriority w:val="34"/>
    <w:qFormat/>
    <w:rsid w:val="0057396B"/>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9868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871596">
      <w:bodyDiv w:val="1"/>
      <w:marLeft w:val="0"/>
      <w:marRight w:val="0"/>
      <w:marTop w:val="0"/>
      <w:marBottom w:val="0"/>
      <w:divBdr>
        <w:top w:val="none" w:sz="0" w:space="0" w:color="auto"/>
        <w:left w:val="none" w:sz="0" w:space="0" w:color="auto"/>
        <w:bottom w:val="none" w:sz="0" w:space="0" w:color="auto"/>
        <w:right w:val="none" w:sz="0" w:space="0" w:color="auto"/>
      </w:divBdr>
    </w:div>
    <w:div w:id="696858439">
      <w:bodyDiv w:val="1"/>
      <w:marLeft w:val="0"/>
      <w:marRight w:val="0"/>
      <w:marTop w:val="0"/>
      <w:marBottom w:val="0"/>
      <w:divBdr>
        <w:top w:val="none" w:sz="0" w:space="0" w:color="auto"/>
        <w:left w:val="none" w:sz="0" w:space="0" w:color="auto"/>
        <w:bottom w:val="none" w:sz="0" w:space="0" w:color="auto"/>
        <w:right w:val="none" w:sz="0" w:space="0" w:color="auto"/>
      </w:divBdr>
    </w:div>
    <w:div w:id="877936978">
      <w:bodyDiv w:val="1"/>
      <w:marLeft w:val="0"/>
      <w:marRight w:val="0"/>
      <w:marTop w:val="0"/>
      <w:marBottom w:val="0"/>
      <w:divBdr>
        <w:top w:val="none" w:sz="0" w:space="0" w:color="auto"/>
        <w:left w:val="none" w:sz="0" w:space="0" w:color="auto"/>
        <w:bottom w:val="none" w:sz="0" w:space="0" w:color="auto"/>
        <w:right w:val="none" w:sz="0" w:space="0" w:color="auto"/>
      </w:divBdr>
    </w:div>
    <w:div w:id="881676268">
      <w:bodyDiv w:val="1"/>
      <w:marLeft w:val="0"/>
      <w:marRight w:val="0"/>
      <w:marTop w:val="0"/>
      <w:marBottom w:val="0"/>
      <w:divBdr>
        <w:top w:val="none" w:sz="0" w:space="0" w:color="auto"/>
        <w:left w:val="none" w:sz="0" w:space="0" w:color="auto"/>
        <w:bottom w:val="none" w:sz="0" w:space="0" w:color="auto"/>
        <w:right w:val="none" w:sz="0" w:space="0" w:color="auto"/>
      </w:divBdr>
    </w:div>
    <w:div w:id="90402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5368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6208</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2011-04-13T09:00:00Z</cp:lastPrinted>
  <dcterms:created xsi:type="dcterms:W3CDTF">2026-03-18T12:57:00Z</dcterms:created>
  <dcterms:modified xsi:type="dcterms:W3CDTF">2026-03-18T12:57:00Z</dcterms:modified>
</cp:coreProperties>
</file>