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B0A3" w14:textId="5A371E02" w:rsidR="005535DA" w:rsidRPr="00310BAA" w:rsidRDefault="0029440C" w:rsidP="002667F3">
      <w:pPr>
        <w:autoSpaceDE w:val="0"/>
        <w:autoSpaceDN w:val="0"/>
        <w:adjustRightInd w:val="0"/>
        <w:rPr>
          <w:rFonts w:ascii="Arial" w:hAnsi="Arial" w:cs="Arial"/>
          <w:b/>
          <w:bCs/>
          <w:sz w:val="20"/>
          <w:u w:val="single"/>
        </w:rPr>
      </w:pPr>
      <w:r w:rsidRPr="00310BAA">
        <w:rPr>
          <w:rFonts w:ascii="Arial" w:hAnsi="Arial" w:cs="Arial"/>
          <w:b/>
          <w:bCs/>
          <w:sz w:val="20"/>
          <w:u w:val="single"/>
        </w:rPr>
        <w:t xml:space="preserve">Ausschreibungstext: </w:t>
      </w:r>
      <w:r w:rsidR="005535DA" w:rsidRPr="00310BAA">
        <w:rPr>
          <w:rFonts w:ascii="Arial" w:hAnsi="Arial" w:cs="Arial"/>
          <w:b/>
          <w:bCs/>
          <w:sz w:val="20"/>
          <w:u w:val="single"/>
        </w:rPr>
        <w:t xml:space="preserve">Celsion </w:t>
      </w:r>
      <w:r w:rsidR="0090437F" w:rsidRPr="00310BAA">
        <w:rPr>
          <w:rFonts w:ascii="Arial" w:hAnsi="Arial" w:cs="Arial"/>
          <w:b/>
          <w:bCs/>
          <w:sz w:val="20"/>
          <w:u w:val="single"/>
        </w:rPr>
        <w:t xml:space="preserve">Brandschutzgehäuse </w:t>
      </w:r>
      <w:r w:rsidR="005535DA" w:rsidRPr="00310BAA">
        <w:rPr>
          <w:rFonts w:ascii="Arial" w:hAnsi="Arial" w:cs="Arial"/>
          <w:b/>
          <w:bCs/>
          <w:sz w:val="20"/>
          <w:u w:val="single"/>
        </w:rPr>
        <w:t>(CK</w:t>
      </w:r>
      <w:r w:rsidR="00522BB5">
        <w:rPr>
          <w:rFonts w:ascii="Arial" w:hAnsi="Arial" w:cs="Arial"/>
          <w:b/>
          <w:bCs/>
          <w:sz w:val="20"/>
          <w:u w:val="single"/>
        </w:rPr>
        <w:t xml:space="preserve"> </w:t>
      </w:r>
      <w:r w:rsidR="005535DA" w:rsidRPr="00310BAA">
        <w:rPr>
          <w:rFonts w:ascii="Arial" w:hAnsi="Arial" w:cs="Arial"/>
          <w:b/>
          <w:bCs/>
          <w:sz w:val="20"/>
          <w:u w:val="single"/>
        </w:rPr>
        <w:t>30</w:t>
      </w:r>
      <w:r w:rsidR="002667F3" w:rsidRPr="00310BAA">
        <w:rPr>
          <w:rFonts w:ascii="Arial" w:hAnsi="Arial" w:cs="Arial"/>
          <w:b/>
          <w:bCs/>
          <w:sz w:val="20"/>
          <w:u w:val="single"/>
        </w:rPr>
        <w:t>/ CK 30-SHD</w:t>
      </w:r>
      <w:r w:rsidR="00522BB5">
        <w:rPr>
          <w:rFonts w:ascii="Arial" w:hAnsi="Arial" w:cs="Arial"/>
          <w:b/>
          <w:bCs/>
          <w:sz w:val="20"/>
          <w:u w:val="single"/>
        </w:rPr>
        <w:t xml:space="preserve"> </w:t>
      </w:r>
      <w:r w:rsidR="002667F3" w:rsidRPr="00310BAA">
        <w:rPr>
          <w:rFonts w:ascii="Arial" w:hAnsi="Arial" w:cs="Arial"/>
          <w:b/>
          <w:bCs/>
          <w:sz w:val="20"/>
          <w:u w:val="single"/>
        </w:rPr>
        <w:t>/ CK 30-SHW</w:t>
      </w:r>
      <w:r w:rsidR="005535DA" w:rsidRPr="00310BAA">
        <w:rPr>
          <w:rFonts w:ascii="Arial" w:hAnsi="Arial" w:cs="Arial"/>
          <w:b/>
          <w:bCs/>
          <w:sz w:val="20"/>
          <w:u w:val="single"/>
        </w:rPr>
        <w:t>)</w:t>
      </w:r>
    </w:p>
    <w:p w14:paraId="46DF2C7D" w14:textId="77777777" w:rsidR="005535DA" w:rsidRPr="00310BAA" w:rsidRDefault="005535DA">
      <w:pPr>
        <w:rPr>
          <w:rFonts w:ascii="Arial" w:hAnsi="Arial" w:cs="Arial"/>
          <w:b/>
          <w:bCs/>
          <w:sz w:val="20"/>
        </w:rPr>
      </w:pPr>
    </w:p>
    <w:p w14:paraId="0D4C99FF" w14:textId="6044E2CF" w:rsidR="00522BB5" w:rsidRDefault="005535DA" w:rsidP="00522BB5">
      <w:pPr>
        <w:jc w:val="both"/>
        <w:rPr>
          <w:rFonts w:ascii="Arial" w:hAnsi="Arial" w:cs="Arial"/>
          <w:sz w:val="20"/>
        </w:rPr>
      </w:pPr>
      <w:r w:rsidRPr="00310BAA">
        <w:rPr>
          <w:rFonts w:ascii="Arial" w:hAnsi="Arial" w:cs="Arial"/>
          <w:sz w:val="20"/>
        </w:rPr>
        <w:t>Geprüftes Brandschutzgehäuse mit einer Feuerwiderstandsdauer von mindestens 30 Minuten, bei einer Brandbel</w:t>
      </w:r>
      <w:r w:rsidR="00040398" w:rsidRPr="00310BAA">
        <w:rPr>
          <w:rFonts w:ascii="Arial" w:hAnsi="Arial" w:cs="Arial"/>
          <w:sz w:val="20"/>
        </w:rPr>
        <w:t>astung von außen</w:t>
      </w:r>
      <w:r w:rsidR="00522BB5">
        <w:rPr>
          <w:rFonts w:ascii="Arial" w:hAnsi="Arial" w:cs="Arial"/>
          <w:sz w:val="20"/>
        </w:rPr>
        <w:t xml:space="preserve"> und innen</w:t>
      </w:r>
      <w:r w:rsidR="00040398" w:rsidRPr="00310BAA">
        <w:rPr>
          <w:rFonts w:ascii="Arial" w:hAnsi="Arial" w:cs="Arial"/>
          <w:sz w:val="20"/>
        </w:rPr>
        <w:t xml:space="preserve"> F30</w:t>
      </w:r>
      <w:r w:rsidR="00522BB5">
        <w:rPr>
          <w:rFonts w:ascii="Arial" w:hAnsi="Arial" w:cs="Arial"/>
          <w:sz w:val="20"/>
        </w:rPr>
        <w:t>,</w:t>
      </w:r>
      <w:r w:rsidR="00040398" w:rsidRPr="00310BAA">
        <w:rPr>
          <w:rFonts w:ascii="Arial" w:hAnsi="Arial" w:cs="Arial"/>
          <w:sz w:val="20"/>
        </w:rPr>
        <w:t xml:space="preserve"> </w:t>
      </w:r>
      <w:r w:rsidRPr="00310BAA">
        <w:rPr>
          <w:rFonts w:ascii="Arial" w:hAnsi="Arial" w:cs="Arial"/>
          <w:sz w:val="20"/>
        </w:rPr>
        <w:t>g</w:t>
      </w:r>
      <w:r w:rsidR="00040398" w:rsidRPr="00310BAA">
        <w:rPr>
          <w:rFonts w:ascii="Arial" w:hAnsi="Arial" w:cs="Arial"/>
          <w:sz w:val="20"/>
        </w:rPr>
        <w:t>eprüft in Anlehnung an</w:t>
      </w:r>
      <w:r w:rsidR="005357E6" w:rsidRPr="00310BAA">
        <w:rPr>
          <w:rFonts w:ascii="Arial" w:hAnsi="Arial" w:cs="Arial"/>
          <w:sz w:val="20"/>
        </w:rPr>
        <w:t xml:space="preserve"> DIN EN</w:t>
      </w:r>
      <w:r w:rsidR="004E60A7">
        <w:rPr>
          <w:rFonts w:ascii="Arial" w:hAnsi="Arial" w:cs="Arial"/>
          <w:sz w:val="20"/>
        </w:rPr>
        <w:t xml:space="preserve"> </w:t>
      </w:r>
      <w:r w:rsidR="005357E6" w:rsidRPr="00310BAA">
        <w:rPr>
          <w:rFonts w:ascii="Arial" w:hAnsi="Arial" w:cs="Arial"/>
          <w:sz w:val="20"/>
        </w:rPr>
        <w:t>1363-1</w:t>
      </w:r>
      <w:r w:rsidR="00522BB5">
        <w:rPr>
          <w:rFonts w:ascii="Arial" w:hAnsi="Arial" w:cs="Arial"/>
          <w:sz w:val="20"/>
        </w:rPr>
        <w:t xml:space="preserve"> im Sinne E</w:t>
      </w:r>
      <w:r w:rsidR="005A2AA9">
        <w:rPr>
          <w:rFonts w:ascii="Arial" w:hAnsi="Arial" w:cs="Arial"/>
          <w:sz w:val="20"/>
        </w:rPr>
        <w:t>3</w:t>
      </w:r>
      <w:r w:rsidR="00522BB5">
        <w:rPr>
          <w:rFonts w:ascii="Arial" w:hAnsi="Arial" w:cs="Arial"/>
          <w:sz w:val="20"/>
        </w:rPr>
        <w:t xml:space="preserve">0 (i &lt;-&gt;o), sowie Einzelkomponenten nach EN 13501. </w:t>
      </w:r>
      <w:r w:rsidR="00522BB5" w:rsidRPr="00646499">
        <w:rPr>
          <w:rFonts w:ascii="Arial" w:hAnsi="Arial" w:cs="Arial"/>
          <w:sz w:val="20"/>
        </w:rPr>
        <w:t>Einhaltung der Grenzwerte der EN 1047-2 oder EN 12101-10 im Normalbetrieb und im Brandfall möglich.</w:t>
      </w:r>
      <w:r w:rsidR="00522BB5">
        <w:rPr>
          <w:rFonts w:ascii="Arial" w:hAnsi="Arial" w:cs="Arial"/>
          <w:sz w:val="20"/>
        </w:rPr>
        <w:t xml:space="preserve"> </w:t>
      </w:r>
    </w:p>
    <w:p w14:paraId="4788C3CA" w14:textId="77777777" w:rsidR="00522BB5" w:rsidRPr="00646499" w:rsidRDefault="00522BB5" w:rsidP="00522BB5">
      <w:pPr>
        <w:jc w:val="both"/>
        <w:rPr>
          <w:rFonts w:ascii="Arial" w:hAnsi="Arial" w:cs="Arial"/>
          <w:sz w:val="20"/>
        </w:rPr>
      </w:pPr>
      <w:r w:rsidRPr="00310BAA">
        <w:rPr>
          <w:rFonts w:ascii="Arial" w:hAnsi="Arial" w:cs="Arial"/>
          <w:sz w:val="20"/>
        </w:rPr>
        <w:t xml:space="preserve">Basierend auf </w:t>
      </w:r>
      <w:r>
        <w:rPr>
          <w:rFonts w:ascii="Arial" w:hAnsi="Arial" w:cs="Arial"/>
          <w:sz w:val="20"/>
        </w:rPr>
        <w:t>der</w:t>
      </w:r>
      <w:r w:rsidRPr="00310BAA">
        <w:rPr>
          <w:rFonts w:ascii="Arial" w:hAnsi="Arial" w:cs="Arial"/>
          <w:sz w:val="20"/>
        </w:rPr>
        <w:t xml:space="preserve"> allgemeinen bauaufsichtlichen Zulassung</w:t>
      </w:r>
      <w:r>
        <w:rPr>
          <w:rFonts w:ascii="Arial" w:hAnsi="Arial" w:cs="Arial"/>
          <w:sz w:val="20"/>
        </w:rPr>
        <w:t xml:space="preserve"> </w:t>
      </w:r>
      <w:r w:rsidRPr="00310BAA">
        <w:rPr>
          <w:rFonts w:ascii="Arial" w:hAnsi="Arial" w:cs="Arial"/>
          <w:sz w:val="20"/>
        </w:rPr>
        <w:t>/ Allgemeine Bauartgenehmigung Z</w:t>
      </w:r>
      <w:r w:rsidRPr="0029440C">
        <w:rPr>
          <w:rFonts w:ascii="Arial" w:hAnsi="Arial" w:cs="Arial"/>
          <w:sz w:val="20"/>
        </w:rPr>
        <w:t xml:space="preserve">-86.1-54 </w:t>
      </w:r>
      <w:r>
        <w:rPr>
          <w:rFonts w:ascii="Arial" w:hAnsi="Arial" w:cs="Arial"/>
          <w:sz w:val="20"/>
        </w:rPr>
        <w:t>für den Anwendungsbereich MLAR 5.2.2c.</w:t>
      </w:r>
    </w:p>
    <w:p w14:paraId="66A3568E" w14:textId="64CBE61C" w:rsidR="00522BB5" w:rsidRDefault="00522BB5" w:rsidP="00522BB5">
      <w:pPr>
        <w:jc w:val="both"/>
        <w:rPr>
          <w:rFonts w:ascii="Arial" w:hAnsi="Arial" w:cs="Arial"/>
          <w:b/>
          <w:bCs/>
          <w:sz w:val="20"/>
        </w:rPr>
      </w:pPr>
    </w:p>
    <w:p w14:paraId="3D08BC0B" w14:textId="77777777" w:rsidR="00522BB5" w:rsidRDefault="00522BB5" w:rsidP="00774B82">
      <w:pPr>
        <w:jc w:val="both"/>
        <w:rPr>
          <w:rFonts w:ascii="Arial" w:hAnsi="Arial" w:cs="Arial"/>
          <w:sz w:val="20"/>
        </w:rPr>
      </w:pPr>
      <w:r>
        <w:rPr>
          <w:rFonts w:ascii="Arial" w:hAnsi="Arial" w:cs="Arial"/>
          <w:sz w:val="20"/>
        </w:rPr>
        <w:t>Geeignet</w:t>
      </w:r>
      <w:r w:rsidR="005535DA" w:rsidRPr="00310BAA">
        <w:rPr>
          <w:rFonts w:ascii="Arial" w:hAnsi="Arial" w:cs="Arial"/>
          <w:sz w:val="20"/>
        </w:rPr>
        <w:t xml:space="preserve"> für den Funktionserhalt von </w:t>
      </w:r>
      <w:r>
        <w:rPr>
          <w:rFonts w:ascii="Arial" w:hAnsi="Arial" w:cs="Arial"/>
          <w:sz w:val="20"/>
        </w:rPr>
        <w:t>Verteilern von</w:t>
      </w:r>
      <w:r w:rsidR="005535DA" w:rsidRPr="00310BAA">
        <w:rPr>
          <w:rFonts w:ascii="Arial" w:hAnsi="Arial" w:cs="Arial"/>
          <w:sz w:val="20"/>
        </w:rPr>
        <w:t xml:space="preserve"> 30 Minuten, bei einer Brandbelastung von außen im Sinne E</w:t>
      </w:r>
      <w:r w:rsidR="00040398" w:rsidRPr="00310BAA">
        <w:rPr>
          <w:rFonts w:ascii="Arial" w:hAnsi="Arial" w:cs="Arial"/>
          <w:sz w:val="20"/>
        </w:rPr>
        <w:t>30</w:t>
      </w:r>
      <w:r w:rsidR="005535DA" w:rsidRPr="00310BAA">
        <w:rPr>
          <w:rFonts w:ascii="Arial" w:hAnsi="Arial" w:cs="Arial"/>
          <w:sz w:val="20"/>
        </w:rPr>
        <w:t>.</w:t>
      </w:r>
      <w:r w:rsidR="000325F1" w:rsidRPr="00310BAA">
        <w:rPr>
          <w:rFonts w:ascii="Arial" w:hAnsi="Arial" w:cs="Arial"/>
          <w:sz w:val="20"/>
        </w:rPr>
        <w:t xml:space="preserve"> </w:t>
      </w:r>
    </w:p>
    <w:p w14:paraId="1C8C292B" w14:textId="77777777" w:rsidR="00522BB5" w:rsidRDefault="00522BB5" w:rsidP="00522BB5">
      <w:pPr>
        <w:jc w:val="both"/>
        <w:rPr>
          <w:rFonts w:ascii="Arial" w:hAnsi="Arial" w:cs="Arial"/>
          <w:b/>
          <w:bCs/>
          <w:sz w:val="20"/>
        </w:rPr>
      </w:pPr>
      <w:r>
        <w:rPr>
          <w:rFonts w:ascii="Arial" w:hAnsi="Arial" w:cs="Arial"/>
          <w:sz w:val="20"/>
        </w:rPr>
        <w:t xml:space="preserve">Der </w:t>
      </w:r>
      <w:r>
        <w:rPr>
          <w:rFonts w:ascii="Arial" w:hAnsi="Arial" w:cs="Arial"/>
          <w:color w:val="000000"/>
          <w:sz w:val="20"/>
        </w:rPr>
        <w:t>Nachweis der Wärmeentwicklung von elektrischen/elektronischen Einbauten im Normal- und Brandfall im Gehäuse kann projektbezogen über eine Berechnung erfolgen</w:t>
      </w:r>
      <w:bookmarkStart w:id="0" w:name="_Hlk224562410"/>
      <w:r>
        <w:rPr>
          <w:rFonts w:ascii="Arial" w:hAnsi="Arial" w:cs="Arial"/>
          <w:color w:val="000000"/>
          <w:sz w:val="20"/>
        </w:rPr>
        <w:t>, bzw. durch eine Brandprüfung an einer MPA.</w:t>
      </w:r>
    </w:p>
    <w:bookmarkEnd w:id="0"/>
    <w:p w14:paraId="5DE04419" w14:textId="77777777" w:rsidR="005535DA" w:rsidRDefault="005535DA">
      <w:pPr>
        <w:rPr>
          <w:rFonts w:ascii="Arial" w:hAnsi="Arial" w:cs="Arial"/>
          <w:b/>
          <w:bCs/>
          <w:sz w:val="20"/>
        </w:rPr>
      </w:pPr>
    </w:p>
    <w:p w14:paraId="7FA15B27" w14:textId="41FBEB18" w:rsidR="005535DA" w:rsidRDefault="005535DA">
      <w:pPr>
        <w:rPr>
          <w:rFonts w:ascii="Arial" w:hAnsi="Arial" w:cs="Arial"/>
          <w:b/>
          <w:bCs/>
          <w:sz w:val="20"/>
          <w:u w:val="single"/>
        </w:rPr>
      </w:pPr>
      <w:r>
        <w:rPr>
          <w:rFonts w:ascii="Arial" w:hAnsi="Arial" w:cs="Arial"/>
          <w:b/>
          <w:bCs/>
          <w:sz w:val="20"/>
        </w:rPr>
        <w:t>Brandschutzgehäuse Typ Kleinverteiler (CK</w:t>
      </w:r>
      <w:r w:rsidR="00510513">
        <w:rPr>
          <w:rFonts w:ascii="Arial" w:hAnsi="Arial" w:cs="Arial"/>
          <w:b/>
          <w:bCs/>
          <w:sz w:val="20"/>
        </w:rPr>
        <w:t>30 / CK 30-SHW / CK 30-SHD</w:t>
      </w:r>
      <w:r>
        <w:rPr>
          <w:rFonts w:ascii="Arial" w:hAnsi="Arial" w:cs="Arial"/>
          <w:b/>
          <w:bCs/>
          <w:sz w:val="20"/>
        </w:rPr>
        <w:t>)</w:t>
      </w:r>
    </w:p>
    <w:p w14:paraId="6C32F2D5" w14:textId="77777777" w:rsidR="005535DA" w:rsidRDefault="005535DA">
      <w:pPr>
        <w:rPr>
          <w:rFonts w:ascii="Arial" w:hAnsi="Arial" w:cs="Arial"/>
          <w:b/>
          <w:bCs/>
          <w:sz w:val="20"/>
        </w:rPr>
      </w:pPr>
    </w:p>
    <w:p w14:paraId="799AC565" w14:textId="07F1AB7E" w:rsidR="009F10DA" w:rsidRDefault="009F10DA" w:rsidP="009F10DA">
      <w:pPr>
        <w:numPr>
          <w:ilvl w:val="0"/>
          <w:numId w:val="5"/>
        </w:numPr>
        <w:jc w:val="both"/>
        <w:rPr>
          <w:rFonts w:ascii="Arial" w:hAnsi="Arial" w:cs="Arial"/>
          <w:sz w:val="20"/>
        </w:rPr>
      </w:pPr>
      <w:r>
        <w:rPr>
          <w:rFonts w:ascii="Arial" w:hAnsi="Arial" w:cs="Arial"/>
          <w:sz w:val="20"/>
        </w:rPr>
        <w:t xml:space="preserve">geeignet für den Funktionserhalt </w:t>
      </w:r>
      <w:r w:rsidR="00522BB5">
        <w:rPr>
          <w:rFonts w:ascii="Arial" w:hAnsi="Arial" w:cs="Arial"/>
          <w:sz w:val="20"/>
        </w:rPr>
        <w:t>von sicherheit</w:t>
      </w:r>
      <w:r w:rsidR="00510513">
        <w:rPr>
          <w:rFonts w:ascii="Arial" w:hAnsi="Arial" w:cs="Arial"/>
          <w:sz w:val="20"/>
        </w:rPr>
        <w:t xml:space="preserve">stechnischen Anlagen </w:t>
      </w:r>
      <w:r>
        <w:rPr>
          <w:rFonts w:ascii="Arial" w:hAnsi="Arial" w:cs="Arial"/>
          <w:sz w:val="20"/>
        </w:rPr>
        <w:t xml:space="preserve">über 30 Minuten </w:t>
      </w:r>
    </w:p>
    <w:p w14:paraId="4193A2CF" w14:textId="6660F963" w:rsidR="009F10DA" w:rsidRPr="00510513" w:rsidRDefault="009F10DA" w:rsidP="009F10DA">
      <w:pPr>
        <w:numPr>
          <w:ilvl w:val="0"/>
          <w:numId w:val="5"/>
        </w:numPr>
        <w:jc w:val="both"/>
        <w:rPr>
          <w:rFonts w:ascii="Arial" w:hAnsi="Arial" w:cs="Arial"/>
          <w:color w:val="000000"/>
          <w:sz w:val="20"/>
          <w:szCs w:val="20"/>
        </w:rPr>
      </w:pPr>
      <w:r>
        <w:rPr>
          <w:rFonts w:ascii="Arial" w:hAnsi="Arial" w:cs="Arial"/>
          <w:color w:val="000000"/>
          <w:sz w:val="20"/>
        </w:rPr>
        <w:t xml:space="preserve">mit einem geprüften Feuerwiderstand über 30 Minuten </w:t>
      </w:r>
      <w:r>
        <w:rPr>
          <w:rFonts w:ascii="Arial" w:hAnsi="Arial" w:cs="Arial"/>
          <w:sz w:val="20"/>
        </w:rPr>
        <w:t>(</w:t>
      </w:r>
      <w:proofErr w:type="spellStart"/>
      <w:r>
        <w:rPr>
          <w:rFonts w:ascii="Arial" w:hAnsi="Arial" w:cs="Arial"/>
          <w:sz w:val="20"/>
        </w:rPr>
        <w:t>Beflammung</w:t>
      </w:r>
      <w:proofErr w:type="spellEnd"/>
      <w:r>
        <w:rPr>
          <w:rFonts w:ascii="Arial" w:hAnsi="Arial" w:cs="Arial"/>
          <w:sz w:val="20"/>
        </w:rPr>
        <w:t xml:space="preserve"> von</w:t>
      </w:r>
      <w:r w:rsidR="00510513">
        <w:rPr>
          <w:rFonts w:ascii="Arial" w:hAnsi="Arial" w:cs="Arial"/>
          <w:sz w:val="20"/>
        </w:rPr>
        <w:t xml:space="preserve"> außen </w:t>
      </w:r>
      <w:r>
        <w:rPr>
          <w:rFonts w:ascii="Arial" w:hAnsi="Arial" w:cs="Arial"/>
          <w:sz w:val="20"/>
        </w:rPr>
        <w:t xml:space="preserve">und </w:t>
      </w:r>
      <w:r w:rsidR="00510513">
        <w:rPr>
          <w:rFonts w:ascii="Arial" w:hAnsi="Arial" w:cs="Arial"/>
          <w:sz w:val="20"/>
        </w:rPr>
        <w:t>innen</w:t>
      </w:r>
      <w:r>
        <w:rPr>
          <w:rFonts w:ascii="Arial" w:hAnsi="Arial" w:cs="Arial"/>
          <w:sz w:val="20"/>
        </w:rPr>
        <w:t>)</w:t>
      </w:r>
    </w:p>
    <w:p w14:paraId="653B2F6F" w14:textId="52D54BAE" w:rsidR="00510513" w:rsidRDefault="00510513" w:rsidP="009F10DA">
      <w:pPr>
        <w:numPr>
          <w:ilvl w:val="0"/>
          <w:numId w:val="5"/>
        </w:numPr>
        <w:jc w:val="both"/>
        <w:rPr>
          <w:rFonts w:ascii="Arial" w:hAnsi="Arial" w:cs="Arial"/>
          <w:color w:val="000000"/>
          <w:sz w:val="20"/>
          <w:szCs w:val="20"/>
        </w:rPr>
      </w:pPr>
      <w:r>
        <w:rPr>
          <w:rFonts w:ascii="Arial" w:hAnsi="Arial" w:cs="Arial"/>
          <w:color w:val="000000"/>
          <w:sz w:val="20"/>
          <w:szCs w:val="20"/>
        </w:rPr>
        <w:t>IP, 54, IK 08, Ui=400V, Schutzklasse zwei nach EN 62208</w:t>
      </w:r>
    </w:p>
    <w:p w14:paraId="58C46D79" w14:textId="6CD27CD1" w:rsidR="005535DA" w:rsidRPr="00510513" w:rsidRDefault="00510513" w:rsidP="00510513">
      <w:pPr>
        <w:pStyle w:val="Listenabsatz"/>
        <w:numPr>
          <w:ilvl w:val="0"/>
          <w:numId w:val="5"/>
        </w:numPr>
        <w:jc w:val="both"/>
        <w:rPr>
          <w:rFonts w:ascii="Arial" w:hAnsi="Arial" w:cs="Arial"/>
          <w:sz w:val="20"/>
        </w:rPr>
      </w:pPr>
      <w:r w:rsidRPr="00510513">
        <w:rPr>
          <w:rFonts w:ascii="Arial" w:hAnsi="Arial" w:cs="Arial"/>
          <w:sz w:val="20"/>
        </w:rPr>
        <w:t>Allgemein bauaufsichtlich zugelassen Z-86.1-54 (MLAR 5.2.2c)</w:t>
      </w:r>
    </w:p>
    <w:p w14:paraId="02A8A2BD" w14:textId="77777777" w:rsidR="005535DA" w:rsidRDefault="005535DA">
      <w:pPr>
        <w:jc w:val="both"/>
        <w:rPr>
          <w:rFonts w:ascii="Arial" w:hAnsi="Arial" w:cs="Arial"/>
          <w:b/>
          <w:bCs/>
          <w:sz w:val="20"/>
        </w:rPr>
      </w:pPr>
      <w:r>
        <w:rPr>
          <w:rFonts w:ascii="Arial" w:hAnsi="Arial" w:cs="Arial"/>
          <w:b/>
          <w:bCs/>
          <w:sz w:val="20"/>
        </w:rPr>
        <w:t xml:space="preserve">Maße und technische Daten </w:t>
      </w:r>
    </w:p>
    <w:p w14:paraId="1A77CFBB" w14:textId="77777777" w:rsidR="005535DA" w:rsidRDefault="005535DA">
      <w:pPr>
        <w:ind w:left="708"/>
        <w:jc w:val="both"/>
        <w:rPr>
          <w:rFonts w:ascii="Arial" w:hAnsi="Arial" w:cs="Arial"/>
          <w:sz w:val="20"/>
        </w:rPr>
      </w:pPr>
    </w:p>
    <w:p w14:paraId="0168ECB7" w14:textId="77777777" w:rsidR="005535DA" w:rsidRDefault="005535DA">
      <w:pPr>
        <w:numPr>
          <w:ilvl w:val="0"/>
          <w:numId w:val="3"/>
        </w:numPr>
        <w:jc w:val="both"/>
      </w:pPr>
      <w:r>
        <w:rPr>
          <w:rFonts w:ascii="Arial" w:hAnsi="Arial" w:cs="Arial"/>
          <w:b/>
          <w:bCs/>
          <w:sz w:val="20"/>
        </w:rPr>
        <w:t>Typ CK</w:t>
      </w:r>
      <w:r w:rsidR="0053434A">
        <w:rPr>
          <w:rFonts w:ascii="Arial" w:hAnsi="Arial" w:cs="Arial"/>
          <w:b/>
          <w:bCs/>
          <w:sz w:val="20"/>
        </w:rPr>
        <w:t xml:space="preserve"> 1</w:t>
      </w:r>
      <w:r>
        <w:rPr>
          <w:rFonts w:ascii="Arial" w:hAnsi="Arial" w:cs="Arial"/>
          <w:b/>
          <w:bCs/>
          <w:sz w:val="20"/>
        </w:rPr>
        <w:t>-30 Brandschutzgehäuse als Kleinverteiler</w:t>
      </w:r>
    </w:p>
    <w:p w14:paraId="314DE04E" w14:textId="77777777" w:rsidR="005535DA" w:rsidRDefault="005535DA">
      <w:pPr>
        <w:pStyle w:val="berschrift3"/>
      </w:pPr>
      <w:r>
        <w:t xml:space="preserve">Außenmaß in mm </w:t>
      </w:r>
      <w:r>
        <w:tab/>
      </w:r>
      <w:r>
        <w:tab/>
        <w:t xml:space="preserve">Innenmaß in mm </w:t>
      </w:r>
    </w:p>
    <w:p w14:paraId="13A2D02E" w14:textId="77777777" w:rsidR="005535DA" w:rsidRDefault="005535DA">
      <w:pPr>
        <w:ind w:left="708"/>
        <w:jc w:val="both"/>
        <w:rPr>
          <w:rFonts w:ascii="Arial" w:hAnsi="Arial" w:cs="Arial"/>
          <w:sz w:val="20"/>
        </w:rPr>
      </w:pPr>
      <w:r>
        <w:rPr>
          <w:rFonts w:ascii="Arial" w:hAnsi="Arial" w:cs="Arial"/>
          <w:sz w:val="20"/>
        </w:rPr>
        <w:t>H 31</w:t>
      </w:r>
      <w:r w:rsidR="006A0BBF">
        <w:rPr>
          <w:rFonts w:ascii="Arial" w:hAnsi="Arial" w:cs="Arial"/>
          <w:sz w:val="20"/>
        </w:rPr>
        <w:t>4</w:t>
      </w:r>
      <w:r>
        <w:rPr>
          <w:rFonts w:ascii="Arial" w:hAnsi="Arial" w:cs="Arial"/>
          <w:sz w:val="20"/>
        </w:rPr>
        <w:tab/>
        <w:t xml:space="preserve">  B 31</w:t>
      </w:r>
      <w:r w:rsidR="006A0BBF">
        <w:rPr>
          <w:rFonts w:ascii="Arial" w:hAnsi="Arial" w:cs="Arial"/>
          <w:sz w:val="20"/>
        </w:rPr>
        <w:t>4</w:t>
      </w:r>
      <w:r>
        <w:rPr>
          <w:rFonts w:ascii="Arial" w:hAnsi="Arial" w:cs="Arial"/>
          <w:sz w:val="20"/>
        </w:rPr>
        <w:t xml:space="preserve">  T 168 </w:t>
      </w:r>
      <w:r>
        <w:rPr>
          <w:rFonts w:ascii="Arial" w:hAnsi="Arial" w:cs="Arial"/>
          <w:sz w:val="20"/>
        </w:rPr>
        <w:tab/>
      </w:r>
      <w:r>
        <w:rPr>
          <w:rFonts w:ascii="Arial" w:hAnsi="Arial" w:cs="Arial"/>
          <w:sz w:val="20"/>
        </w:rPr>
        <w:tab/>
        <w:t>H 200</w:t>
      </w:r>
      <w:r>
        <w:rPr>
          <w:rFonts w:ascii="Arial" w:hAnsi="Arial" w:cs="Arial"/>
          <w:sz w:val="20"/>
        </w:rPr>
        <w:tab/>
        <w:t xml:space="preserve">  B 200  T 100</w:t>
      </w:r>
    </w:p>
    <w:p w14:paraId="68192A65" w14:textId="6E9957C6" w:rsidR="005535DA" w:rsidRPr="000D4C1F" w:rsidRDefault="005535DA">
      <w:pPr>
        <w:ind w:left="708"/>
        <w:jc w:val="both"/>
        <w:rPr>
          <w:rFonts w:ascii="Arial" w:hAnsi="Arial" w:cs="Arial"/>
          <w:sz w:val="20"/>
        </w:rPr>
      </w:pPr>
      <w:r w:rsidRPr="000D4C1F">
        <w:rPr>
          <w:rFonts w:ascii="Arial" w:hAnsi="Arial" w:cs="Arial"/>
          <w:sz w:val="20"/>
        </w:rPr>
        <w:t>Gewicht ca. 1</w:t>
      </w:r>
      <w:r w:rsidR="00510513">
        <w:rPr>
          <w:rFonts w:ascii="Arial" w:hAnsi="Arial" w:cs="Arial"/>
          <w:sz w:val="20"/>
        </w:rPr>
        <w:t>3</w:t>
      </w:r>
      <w:r w:rsidRPr="000D4C1F">
        <w:rPr>
          <w:rFonts w:ascii="Arial" w:hAnsi="Arial" w:cs="Arial"/>
          <w:sz w:val="20"/>
        </w:rPr>
        <w:t xml:space="preserve"> kg</w:t>
      </w:r>
    </w:p>
    <w:p w14:paraId="287C574C" w14:textId="77777777" w:rsidR="005535DA" w:rsidRDefault="005535DA">
      <w:pPr>
        <w:ind w:left="708"/>
        <w:jc w:val="both"/>
        <w:rPr>
          <w:rFonts w:ascii="Arial" w:hAnsi="Arial" w:cs="Arial"/>
          <w:sz w:val="20"/>
        </w:rPr>
      </w:pPr>
    </w:p>
    <w:p w14:paraId="452DBE4C" w14:textId="77777777" w:rsidR="005535DA" w:rsidRDefault="005535DA">
      <w:pPr>
        <w:numPr>
          <w:ilvl w:val="0"/>
          <w:numId w:val="3"/>
        </w:numPr>
        <w:jc w:val="both"/>
      </w:pPr>
      <w:r>
        <w:rPr>
          <w:rFonts w:ascii="Arial" w:hAnsi="Arial" w:cs="Arial"/>
          <w:b/>
          <w:bCs/>
          <w:sz w:val="20"/>
        </w:rPr>
        <w:t>Typ CK</w:t>
      </w:r>
      <w:r w:rsidR="0053434A">
        <w:rPr>
          <w:rFonts w:ascii="Arial" w:hAnsi="Arial" w:cs="Arial"/>
          <w:b/>
          <w:bCs/>
          <w:sz w:val="20"/>
        </w:rPr>
        <w:t xml:space="preserve"> </w:t>
      </w:r>
      <w:r>
        <w:rPr>
          <w:rFonts w:ascii="Arial" w:hAnsi="Arial" w:cs="Arial"/>
          <w:b/>
          <w:bCs/>
          <w:sz w:val="20"/>
        </w:rPr>
        <w:t>2-30 Brandschutzgehäuse als Kleinverteiler</w:t>
      </w:r>
    </w:p>
    <w:p w14:paraId="06EA5296" w14:textId="77777777" w:rsidR="005535DA" w:rsidRDefault="005535DA">
      <w:pPr>
        <w:pStyle w:val="berschrift3"/>
      </w:pPr>
      <w:r>
        <w:t xml:space="preserve">Außenmaß in mm </w:t>
      </w:r>
      <w:r>
        <w:tab/>
      </w:r>
      <w:r>
        <w:tab/>
        <w:t xml:space="preserve">Innenmaß in mm </w:t>
      </w:r>
    </w:p>
    <w:p w14:paraId="666F0A53" w14:textId="77777777" w:rsidR="005535DA" w:rsidRDefault="005535DA">
      <w:pPr>
        <w:ind w:left="708"/>
        <w:jc w:val="both"/>
        <w:rPr>
          <w:rFonts w:ascii="Arial" w:hAnsi="Arial" w:cs="Arial"/>
          <w:sz w:val="20"/>
        </w:rPr>
      </w:pPr>
      <w:r>
        <w:rPr>
          <w:rFonts w:ascii="Arial" w:hAnsi="Arial" w:cs="Arial"/>
          <w:sz w:val="20"/>
        </w:rPr>
        <w:t>H 41</w:t>
      </w:r>
      <w:r w:rsidR="006A0BBF">
        <w:rPr>
          <w:rFonts w:ascii="Arial" w:hAnsi="Arial" w:cs="Arial"/>
          <w:sz w:val="20"/>
        </w:rPr>
        <w:t>4</w:t>
      </w:r>
      <w:r>
        <w:rPr>
          <w:rFonts w:ascii="Arial" w:hAnsi="Arial" w:cs="Arial"/>
          <w:sz w:val="20"/>
        </w:rPr>
        <w:tab/>
        <w:t xml:space="preserve">  B 41</w:t>
      </w:r>
      <w:r w:rsidR="006A0BBF">
        <w:rPr>
          <w:rFonts w:ascii="Arial" w:hAnsi="Arial" w:cs="Arial"/>
          <w:sz w:val="20"/>
        </w:rPr>
        <w:t>4</w:t>
      </w:r>
      <w:r>
        <w:rPr>
          <w:rFonts w:ascii="Arial" w:hAnsi="Arial" w:cs="Arial"/>
          <w:sz w:val="20"/>
        </w:rPr>
        <w:t xml:space="preserve">  T 21</w:t>
      </w:r>
      <w:r w:rsidR="00B24E63">
        <w:rPr>
          <w:rFonts w:ascii="Arial" w:hAnsi="Arial" w:cs="Arial"/>
          <w:sz w:val="20"/>
        </w:rPr>
        <w:t>8</w:t>
      </w:r>
      <w:r>
        <w:rPr>
          <w:rFonts w:ascii="Arial" w:hAnsi="Arial" w:cs="Arial"/>
          <w:sz w:val="20"/>
        </w:rPr>
        <w:t xml:space="preserve"> </w:t>
      </w:r>
      <w:r>
        <w:rPr>
          <w:rFonts w:ascii="Arial" w:hAnsi="Arial" w:cs="Arial"/>
          <w:sz w:val="20"/>
        </w:rPr>
        <w:tab/>
      </w:r>
      <w:r>
        <w:rPr>
          <w:rFonts w:ascii="Arial" w:hAnsi="Arial" w:cs="Arial"/>
          <w:sz w:val="20"/>
        </w:rPr>
        <w:tab/>
        <w:t>H 300</w:t>
      </w:r>
      <w:r>
        <w:rPr>
          <w:rFonts w:ascii="Arial" w:hAnsi="Arial" w:cs="Arial"/>
          <w:sz w:val="20"/>
        </w:rPr>
        <w:tab/>
        <w:t xml:space="preserve">  B 300  T 150</w:t>
      </w:r>
    </w:p>
    <w:p w14:paraId="4CEBF715" w14:textId="77777777" w:rsidR="005535DA" w:rsidRDefault="005535DA">
      <w:pPr>
        <w:ind w:left="708"/>
        <w:jc w:val="both"/>
        <w:rPr>
          <w:rFonts w:ascii="Arial" w:hAnsi="Arial" w:cs="Arial"/>
          <w:sz w:val="20"/>
        </w:rPr>
      </w:pPr>
      <w:r>
        <w:rPr>
          <w:rFonts w:ascii="Arial" w:hAnsi="Arial" w:cs="Arial"/>
          <w:sz w:val="20"/>
        </w:rPr>
        <w:t>Gewicht ca</w:t>
      </w:r>
      <w:r w:rsidR="00307F1E">
        <w:rPr>
          <w:rFonts w:ascii="Arial" w:hAnsi="Arial" w:cs="Arial"/>
          <w:sz w:val="20"/>
        </w:rPr>
        <w:t>. 2</w:t>
      </w:r>
      <w:r w:rsidR="008B20E7">
        <w:rPr>
          <w:rFonts w:ascii="Arial" w:hAnsi="Arial" w:cs="Arial"/>
          <w:sz w:val="20"/>
        </w:rPr>
        <w:t>2</w:t>
      </w:r>
      <w:r>
        <w:rPr>
          <w:rFonts w:ascii="Arial" w:hAnsi="Arial" w:cs="Arial"/>
          <w:sz w:val="20"/>
        </w:rPr>
        <w:t xml:space="preserve"> kg</w:t>
      </w:r>
    </w:p>
    <w:p w14:paraId="1372ADCF" w14:textId="77777777" w:rsidR="00B24E63" w:rsidRDefault="00B24E63" w:rsidP="00B24E63">
      <w:pPr>
        <w:jc w:val="both"/>
        <w:rPr>
          <w:rFonts w:ascii="Arial" w:hAnsi="Arial" w:cs="Arial"/>
          <w:sz w:val="20"/>
        </w:rPr>
      </w:pPr>
    </w:p>
    <w:p w14:paraId="3182951F" w14:textId="77777777" w:rsidR="00B24E63" w:rsidRDefault="00B24E63" w:rsidP="00B24E63">
      <w:pPr>
        <w:numPr>
          <w:ilvl w:val="0"/>
          <w:numId w:val="3"/>
        </w:numPr>
        <w:jc w:val="both"/>
      </w:pPr>
      <w:r>
        <w:rPr>
          <w:rFonts w:ascii="Arial" w:hAnsi="Arial" w:cs="Arial"/>
          <w:b/>
          <w:bCs/>
          <w:sz w:val="20"/>
        </w:rPr>
        <w:t>Typ CK</w:t>
      </w:r>
      <w:r w:rsidR="0053434A">
        <w:rPr>
          <w:rFonts w:ascii="Arial" w:hAnsi="Arial" w:cs="Arial"/>
          <w:b/>
          <w:bCs/>
          <w:sz w:val="20"/>
        </w:rPr>
        <w:t xml:space="preserve"> </w:t>
      </w:r>
      <w:r>
        <w:rPr>
          <w:rFonts w:ascii="Arial" w:hAnsi="Arial" w:cs="Arial"/>
          <w:b/>
          <w:bCs/>
          <w:sz w:val="20"/>
        </w:rPr>
        <w:t>3-30 Brandschutzgehäuse als Kleinverteiler</w:t>
      </w:r>
    </w:p>
    <w:p w14:paraId="799FA591" w14:textId="77777777" w:rsidR="00B24E63" w:rsidRDefault="00B24E63" w:rsidP="00B24E63">
      <w:pPr>
        <w:pStyle w:val="berschrift3"/>
      </w:pPr>
      <w:r>
        <w:t xml:space="preserve">Außenmaß in mm </w:t>
      </w:r>
      <w:r>
        <w:tab/>
      </w:r>
      <w:r>
        <w:tab/>
        <w:t xml:space="preserve">Innenmaß in mm </w:t>
      </w:r>
    </w:p>
    <w:p w14:paraId="7C9FADAC" w14:textId="77777777" w:rsidR="00B24E63" w:rsidRDefault="006A0BBF" w:rsidP="00B24E63">
      <w:pPr>
        <w:ind w:left="708"/>
        <w:jc w:val="both"/>
        <w:rPr>
          <w:rFonts w:ascii="Arial" w:hAnsi="Arial" w:cs="Arial"/>
          <w:sz w:val="20"/>
        </w:rPr>
      </w:pPr>
      <w:r>
        <w:rPr>
          <w:rFonts w:ascii="Arial" w:hAnsi="Arial" w:cs="Arial"/>
          <w:sz w:val="20"/>
        </w:rPr>
        <w:t>H 514</w:t>
      </w:r>
      <w:r w:rsidR="00B24E63">
        <w:rPr>
          <w:rFonts w:ascii="Arial" w:hAnsi="Arial" w:cs="Arial"/>
          <w:sz w:val="20"/>
        </w:rPr>
        <w:tab/>
        <w:t xml:space="preserve">  B 51</w:t>
      </w:r>
      <w:r>
        <w:rPr>
          <w:rFonts w:ascii="Arial" w:hAnsi="Arial" w:cs="Arial"/>
          <w:sz w:val="20"/>
        </w:rPr>
        <w:t>4</w:t>
      </w:r>
      <w:r w:rsidR="00B24E63">
        <w:rPr>
          <w:rFonts w:ascii="Arial" w:hAnsi="Arial" w:cs="Arial"/>
          <w:sz w:val="20"/>
        </w:rPr>
        <w:t xml:space="preserve">  T 218 </w:t>
      </w:r>
      <w:r w:rsidR="00B24E63">
        <w:rPr>
          <w:rFonts w:ascii="Arial" w:hAnsi="Arial" w:cs="Arial"/>
          <w:sz w:val="20"/>
        </w:rPr>
        <w:tab/>
      </w:r>
      <w:r w:rsidR="00B24E63">
        <w:rPr>
          <w:rFonts w:ascii="Arial" w:hAnsi="Arial" w:cs="Arial"/>
          <w:sz w:val="20"/>
        </w:rPr>
        <w:tab/>
        <w:t>H 400</w:t>
      </w:r>
      <w:r w:rsidR="00B24E63">
        <w:rPr>
          <w:rFonts w:ascii="Arial" w:hAnsi="Arial" w:cs="Arial"/>
          <w:sz w:val="20"/>
        </w:rPr>
        <w:tab/>
        <w:t xml:space="preserve">  B 400  T 150</w:t>
      </w:r>
    </w:p>
    <w:p w14:paraId="14D6A562" w14:textId="77777777" w:rsidR="00B24E63" w:rsidRDefault="00FF124D" w:rsidP="00B24E63">
      <w:pPr>
        <w:ind w:left="708"/>
        <w:jc w:val="both"/>
        <w:rPr>
          <w:rFonts w:ascii="Arial" w:hAnsi="Arial" w:cs="Arial"/>
          <w:sz w:val="20"/>
        </w:rPr>
      </w:pPr>
      <w:r>
        <w:rPr>
          <w:rFonts w:ascii="Arial" w:hAnsi="Arial" w:cs="Arial"/>
          <w:sz w:val="20"/>
        </w:rPr>
        <w:t xml:space="preserve">Gewicht ca. </w:t>
      </w:r>
      <w:r w:rsidR="00307F1E">
        <w:rPr>
          <w:rFonts w:ascii="Arial" w:hAnsi="Arial" w:cs="Arial"/>
          <w:sz w:val="20"/>
        </w:rPr>
        <w:t>31</w:t>
      </w:r>
      <w:r w:rsidR="00B24E63">
        <w:rPr>
          <w:rFonts w:ascii="Arial" w:hAnsi="Arial" w:cs="Arial"/>
          <w:sz w:val="20"/>
        </w:rPr>
        <w:t xml:space="preserve"> kg</w:t>
      </w:r>
    </w:p>
    <w:p w14:paraId="09936ADC" w14:textId="77777777" w:rsidR="005535DA" w:rsidRDefault="005535DA">
      <w:pPr>
        <w:jc w:val="both"/>
        <w:rPr>
          <w:rFonts w:ascii="Arial" w:hAnsi="Arial" w:cs="Arial"/>
          <w:sz w:val="20"/>
        </w:rPr>
      </w:pPr>
    </w:p>
    <w:p w14:paraId="77772D9F" w14:textId="3378E2ED" w:rsidR="005535DA" w:rsidRDefault="005535DA">
      <w:pPr>
        <w:numPr>
          <w:ilvl w:val="0"/>
          <w:numId w:val="3"/>
        </w:numPr>
        <w:jc w:val="both"/>
        <w:rPr>
          <w:rFonts w:ascii="Arial" w:hAnsi="Arial" w:cs="Arial"/>
          <w:b/>
          <w:bCs/>
          <w:sz w:val="20"/>
        </w:rPr>
      </w:pPr>
      <w:r>
        <w:rPr>
          <w:rFonts w:ascii="Arial" w:hAnsi="Arial" w:cs="Arial"/>
          <w:b/>
          <w:bCs/>
          <w:sz w:val="20"/>
        </w:rPr>
        <w:t>Typ</w:t>
      </w:r>
      <w:r w:rsidRPr="006B784D">
        <w:rPr>
          <w:rFonts w:ascii="Arial" w:hAnsi="Arial" w:cs="Arial"/>
          <w:b/>
          <w:bCs/>
          <w:sz w:val="20"/>
        </w:rPr>
        <w:t xml:space="preserve"> </w:t>
      </w:r>
      <w:r w:rsidR="00310BAA" w:rsidRPr="006B784D">
        <w:rPr>
          <w:rFonts w:ascii="Arial" w:hAnsi="Arial" w:cs="Arial"/>
          <w:b/>
          <w:bCs/>
          <w:sz w:val="20"/>
        </w:rPr>
        <w:t>(</w:t>
      </w:r>
      <w:r w:rsidRPr="006B784D">
        <w:rPr>
          <w:rFonts w:ascii="Arial" w:hAnsi="Arial" w:cs="Arial"/>
          <w:b/>
          <w:bCs/>
          <w:sz w:val="20"/>
        </w:rPr>
        <w:t>CK</w:t>
      </w:r>
      <w:r w:rsidR="00510513">
        <w:rPr>
          <w:rFonts w:ascii="Arial" w:hAnsi="Arial" w:cs="Arial"/>
          <w:b/>
          <w:bCs/>
          <w:sz w:val="20"/>
        </w:rPr>
        <w:t xml:space="preserve"> 30</w:t>
      </w:r>
      <w:r>
        <w:rPr>
          <w:rFonts w:ascii="Arial" w:hAnsi="Arial" w:cs="Arial"/>
          <w:b/>
          <w:bCs/>
          <w:sz w:val="20"/>
        </w:rPr>
        <w:t xml:space="preserve">) Brandschutzgehäuse </w:t>
      </w:r>
      <w:r w:rsidR="002667F3" w:rsidRPr="00310BAA">
        <w:rPr>
          <w:rFonts w:ascii="Arial" w:hAnsi="Arial" w:cs="Arial"/>
          <w:b/>
          <w:bCs/>
          <w:sz w:val="20"/>
        </w:rPr>
        <w:t xml:space="preserve">als Kleinverteiler </w:t>
      </w:r>
      <w:proofErr w:type="spellStart"/>
      <w:r w:rsidRPr="00310BAA">
        <w:rPr>
          <w:rFonts w:ascii="Arial" w:hAnsi="Arial" w:cs="Arial"/>
          <w:b/>
          <w:bCs/>
          <w:sz w:val="20"/>
        </w:rPr>
        <w:t>Sonder</w:t>
      </w:r>
      <w:proofErr w:type="spellEnd"/>
      <w:r>
        <w:rPr>
          <w:rFonts w:ascii="Arial" w:hAnsi="Arial" w:cs="Arial"/>
          <w:b/>
          <w:bCs/>
          <w:sz w:val="20"/>
        </w:rPr>
        <w:t>, Individuell</w:t>
      </w:r>
    </w:p>
    <w:p w14:paraId="321E1357" w14:textId="77777777" w:rsidR="005535DA" w:rsidRDefault="005535DA">
      <w:pPr>
        <w:pStyle w:val="berschrift3"/>
      </w:pPr>
      <w:r>
        <w:t xml:space="preserve">Außenmaß in mm </w:t>
      </w:r>
      <w:r>
        <w:tab/>
      </w:r>
      <w:r>
        <w:tab/>
        <w:t xml:space="preserve">Innenmaß in mm </w:t>
      </w:r>
    </w:p>
    <w:p w14:paraId="46D8BDB5" w14:textId="77777777" w:rsidR="005535DA" w:rsidRDefault="005535DA">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 </w:t>
      </w:r>
      <w:r>
        <w:rPr>
          <w:rFonts w:ascii="Arial" w:hAnsi="Arial" w:cs="Arial"/>
          <w:sz w:val="20"/>
          <w:lang w:val="fr-FR"/>
        </w:rPr>
        <w:tab/>
        <w:t>H ____</w:t>
      </w:r>
      <w:r>
        <w:rPr>
          <w:rFonts w:ascii="Arial" w:hAnsi="Arial" w:cs="Arial"/>
          <w:sz w:val="20"/>
          <w:lang w:val="fr-FR"/>
        </w:rPr>
        <w:tab/>
        <w:t xml:space="preserve">  B ___  T ___</w:t>
      </w:r>
      <w:r>
        <w:rPr>
          <w:rFonts w:ascii="Arial" w:hAnsi="Arial" w:cs="Arial"/>
          <w:sz w:val="20"/>
          <w:lang w:val="fr-FR"/>
        </w:rPr>
        <w:tab/>
      </w:r>
      <w:r>
        <w:rPr>
          <w:rFonts w:ascii="Arial" w:hAnsi="Arial" w:cs="Arial"/>
          <w:sz w:val="20"/>
          <w:lang w:val="fr-FR"/>
        </w:rPr>
        <w:tab/>
      </w:r>
      <w:r>
        <w:rPr>
          <w:rFonts w:ascii="Arial" w:hAnsi="Arial" w:cs="Arial"/>
          <w:sz w:val="20"/>
          <w:lang w:val="fr-FR"/>
        </w:rPr>
        <w:tab/>
      </w:r>
    </w:p>
    <w:p w14:paraId="03F29F13" w14:textId="77777777" w:rsidR="005535DA" w:rsidRDefault="005535DA">
      <w:pPr>
        <w:ind w:left="708"/>
        <w:jc w:val="both"/>
        <w:rPr>
          <w:rFonts w:ascii="Arial" w:hAnsi="Arial" w:cs="Arial"/>
          <w:sz w:val="20"/>
        </w:rPr>
      </w:pPr>
      <w:r>
        <w:rPr>
          <w:rFonts w:ascii="Arial" w:hAnsi="Arial" w:cs="Arial"/>
          <w:sz w:val="20"/>
        </w:rPr>
        <w:t xml:space="preserve">Gewicht ca. _____ </w:t>
      </w:r>
    </w:p>
    <w:p w14:paraId="0DCD58F9" w14:textId="77777777" w:rsidR="002667F3" w:rsidRDefault="002667F3">
      <w:pPr>
        <w:ind w:left="708"/>
        <w:jc w:val="both"/>
        <w:rPr>
          <w:rFonts w:ascii="Arial" w:hAnsi="Arial" w:cs="Arial"/>
          <w:sz w:val="20"/>
        </w:rPr>
      </w:pPr>
    </w:p>
    <w:p w14:paraId="19DAFD5C" w14:textId="77777777" w:rsidR="002667F3" w:rsidRPr="00310BAA" w:rsidRDefault="002667F3" w:rsidP="002667F3">
      <w:pPr>
        <w:numPr>
          <w:ilvl w:val="0"/>
          <w:numId w:val="3"/>
        </w:numPr>
        <w:jc w:val="both"/>
      </w:pPr>
      <w:r w:rsidRPr="00310BAA">
        <w:rPr>
          <w:rFonts w:ascii="Arial" w:hAnsi="Arial" w:cs="Arial"/>
          <w:b/>
          <w:bCs/>
          <w:sz w:val="20"/>
        </w:rPr>
        <w:t>Typ CK 30 - SHW/SHD Brandschutzgehäuse als Kleinverteiler</w:t>
      </w:r>
    </w:p>
    <w:p w14:paraId="01366F0B" w14:textId="77777777" w:rsidR="002667F3" w:rsidRPr="00310BAA" w:rsidRDefault="002667F3" w:rsidP="002667F3">
      <w:pPr>
        <w:pStyle w:val="berschrift3"/>
      </w:pPr>
      <w:r w:rsidRPr="00310BAA">
        <w:t xml:space="preserve">Außenmaß in mm </w:t>
      </w:r>
      <w:r w:rsidRPr="00310BAA">
        <w:tab/>
      </w:r>
      <w:r w:rsidRPr="00310BAA">
        <w:tab/>
        <w:t xml:space="preserve">Innenmaß in mm </w:t>
      </w:r>
    </w:p>
    <w:p w14:paraId="204EAA73" w14:textId="77777777" w:rsidR="002667F3" w:rsidRPr="00310BAA" w:rsidRDefault="002667F3" w:rsidP="002667F3">
      <w:pPr>
        <w:ind w:left="708"/>
        <w:jc w:val="both"/>
        <w:rPr>
          <w:rFonts w:ascii="Arial" w:hAnsi="Arial" w:cs="Arial"/>
          <w:sz w:val="20"/>
        </w:rPr>
      </w:pPr>
      <w:r w:rsidRPr="00310BAA">
        <w:rPr>
          <w:rFonts w:ascii="Arial" w:hAnsi="Arial" w:cs="Arial"/>
          <w:sz w:val="20"/>
        </w:rPr>
        <w:t>H ___</w:t>
      </w:r>
      <w:r w:rsidRPr="00310BAA">
        <w:rPr>
          <w:rFonts w:ascii="Arial" w:hAnsi="Arial" w:cs="Arial"/>
          <w:sz w:val="20"/>
        </w:rPr>
        <w:tab/>
        <w:t xml:space="preserve">  B ___  T ___ </w:t>
      </w:r>
      <w:r w:rsidRPr="00310BAA">
        <w:rPr>
          <w:rFonts w:ascii="Arial" w:hAnsi="Arial" w:cs="Arial"/>
          <w:sz w:val="20"/>
        </w:rPr>
        <w:tab/>
      </w:r>
      <w:r w:rsidRPr="00310BAA">
        <w:rPr>
          <w:rFonts w:ascii="Arial" w:hAnsi="Arial" w:cs="Arial"/>
          <w:sz w:val="20"/>
        </w:rPr>
        <w:tab/>
        <w:t>H ___</w:t>
      </w:r>
      <w:r w:rsidRPr="00310BAA">
        <w:rPr>
          <w:rFonts w:ascii="Arial" w:hAnsi="Arial" w:cs="Arial"/>
          <w:sz w:val="20"/>
        </w:rPr>
        <w:tab/>
        <w:t xml:space="preserve">  B ___  T ___</w:t>
      </w:r>
    </w:p>
    <w:p w14:paraId="04EDD320" w14:textId="77777777" w:rsidR="002667F3" w:rsidRPr="00310BAA" w:rsidRDefault="002667F3" w:rsidP="002667F3">
      <w:pPr>
        <w:ind w:left="708"/>
        <w:jc w:val="both"/>
        <w:rPr>
          <w:rFonts w:ascii="Arial" w:hAnsi="Arial" w:cs="Arial"/>
          <w:sz w:val="20"/>
        </w:rPr>
      </w:pPr>
      <w:r w:rsidRPr="00310BAA">
        <w:rPr>
          <w:rFonts w:ascii="Arial" w:hAnsi="Arial" w:cs="Arial"/>
          <w:sz w:val="20"/>
        </w:rPr>
        <w:t>Gewicht ca. __ kg</w:t>
      </w:r>
    </w:p>
    <w:p w14:paraId="32C92D55" w14:textId="77777777" w:rsidR="005535DA" w:rsidRDefault="005535DA">
      <w:pPr>
        <w:ind w:left="708"/>
        <w:jc w:val="both"/>
        <w:rPr>
          <w:rFonts w:ascii="Arial" w:hAnsi="Arial" w:cs="Arial"/>
          <w:sz w:val="20"/>
        </w:rPr>
      </w:pPr>
    </w:p>
    <w:p w14:paraId="6ADCE8A3" w14:textId="77777777" w:rsidR="005535DA" w:rsidRDefault="005535DA">
      <w:pPr>
        <w:ind w:left="708"/>
        <w:jc w:val="both"/>
        <w:rPr>
          <w:rFonts w:ascii="Arial" w:hAnsi="Arial" w:cs="Arial"/>
          <w:sz w:val="20"/>
        </w:rPr>
      </w:pPr>
    </w:p>
    <w:p w14:paraId="1AEAC07F" w14:textId="77777777" w:rsidR="00827464" w:rsidRDefault="005535DA" w:rsidP="00B75991">
      <w:pPr>
        <w:rPr>
          <w:rFonts w:ascii="Arial" w:hAnsi="Arial" w:cs="Arial"/>
          <w:sz w:val="20"/>
        </w:rPr>
      </w:pPr>
      <w:r>
        <w:rPr>
          <w:rFonts w:ascii="Arial" w:hAnsi="Arial" w:cs="Arial"/>
          <w:sz w:val="20"/>
        </w:rPr>
        <w:t xml:space="preserve">Mit Standard - Kabeleinführungen </w:t>
      </w:r>
    </w:p>
    <w:p w14:paraId="19456468" w14:textId="77777777" w:rsidR="00B75991" w:rsidRPr="00827464" w:rsidRDefault="00B75991" w:rsidP="00B75991">
      <w:pPr>
        <w:rPr>
          <w:rFonts w:ascii="Arial" w:hAnsi="Arial" w:cs="Arial"/>
          <w:b/>
          <w:bCs/>
          <w:sz w:val="20"/>
        </w:rPr>
      </w:pPr>
    </w:p>
    <w:p w14:paraId="3AE777CB" w14:textId="505DB099" w:rsidR="00827464" w:rsidRPr="00827464" w:rsidRDefault="005535DA">
      <w:pPr>
        <w:numPr>
          <w:ilvl w:val="0"/>
          <w:numId w:val="3"/>
        </w:numPr>
        <w:ind w:left="714" w:hanging="357"/>
        <w:rPr>
          <w:rFonts w:ascii="Arial" w:hAnsi="Arial" w:cs="Arial"/>
          <w:b/>
          <w:bCs/>
          <w:sz w:val="20"/>
        </w:rPr>
      </w:pPr>
      <w:r>
        <w:rPr>
          <w:rFonts w:ascii="Arial" w:hAnsi="Arial" w:cs="Arial"/>
          <w:sz w:val="20"/>
        </w:rPr>
        <w:t xml:space="preserve">z.B.: </w:t>
      </w:r>
      <w:r>
        <w:rPr>
          <w:rFonts w:ascii="Arial" w:hAnsi="Arial" w:cs="Arial"/>
          <w:sz w:val="20"/>
        </w:rPr>
        <w:tab/>
      </w:r>
      <w:r w:rsidR="00827464">
        <w:rPr>
          <w:rFonts w:ascii="Arial" w:hAnsi="Arial" w:cs="Arial"/>
          <w:sz w:val="20"/>
        </w:rPr>
        <w:t xml:space="preserve">CK 2-30 </w:t>
      </w:r>
      <w:r w:rsidR="00B75991">
        <w:rPr>
          <w:rFonts w:ascii="Arial" w:hAnsi="Arial" w:cs="Arial"/>
          <w:sz w:val="20"/>
        </w:rPr>
        <w:t>/ CK 3-30</w:t>
      </w:r>
    </w:p>
    <w:p w14:paraId="5CEB6E4D" w14:textId="54FB1543" w:rsidR="005535DA" w:rsidRDefault="005535DA" w:rsidP="00827464">
      <w:pPr>
        <w:ind w:left="714"/>
        <w:rPr>
          <w:rFonts w:ascii="Arial" w:hAnsi="Arial" w:cs="Arial"/>
          <w:sz w:val="20"/>
        </w:rPr>
      </w:pPr>
      <w:r>
        <w:rPr>
          <w:rFonts w:ascii="Arial" w:hAnsi="Arial" w:cs="Arial"/>
          <w:sz w:val="20"/>
        </w:rPr>
        <w:t xml:space="preserve">an zwei Seiten:  3 x 40 mm </w:t>
      </w:r>
      <w:r>
        <w:rPr>
          <w:rFonts w:ascii="Arial" w:hAnsi="Arial" w:cs="Arial"/>
          <w:sz w:val="20"/>
        </w:rPr>
        <w:sym w:font="Symbol" w:char="F0C6"/>
      </w:r>
      <w:r>
        <w:rPr>
          <w:rFonts w:ascii="Arial" w:hAnsi="Arial" w:cs="Arial"/>
          <w:sz w:val="20"/>
        </w:rPr>
        <w:t>, 4 x 18</w:t>
      </w:r>
      <w:r w:rsidR="00827464">
        <w:rPr>
          <w:rFonts w:ascii="Arial" w:hAnsi="Arial" w:cs="Arial"/>
          <w:sz w:val="20"/>
        </w:rPr>
        <w:t xml:space="preserve"> mm, </w:t>
      </w:r>
      <w:r>
        <w:rPr>
          <w:rFonts w:ascii="Arial" w:hAnsi="Arial" w:cs="Arial"/>
          <w:sz w:val="20"/>
        </w:rPr>
        <w:t>an einer Seite:  1 x 40 mm</w:t>
      </w:r>
    </w:p>
    <w:p w14:paraId="018269B1" w14:textId="77777777" w:rsidR="00B75991" w:rsidRDefault="00B75991" w:rsidP="00827464">
      <w:pPr>
        <w:ind w:left="714"/>
        <w:rPr>
          <w:rFonts w:ascii="Arial" w:hAnsi="Arial" w:cs="Arial"/>
          <w:sz w:val="20"/>
        </w:rPr>
      </w:pPr>
    </w:p>
    <w:p w14:paraId="4EF36BB8" w14:textId="77777777" w:rsidR="00827464" w:rsidRPr="00827464" w:rsidRDefault="00827464" w:rsidP="00827464">
      <w:pPr>
        <w:numPr>
          <w:ilvl w:val="0"/>
          <w:numId w:val="3"/>
        </w:numPr>
        <w:ind w:left="714" w:hanging="357"/>
        <w:rPr>
          <w:rFonts w:ascii="Arial" w:hAnsi="Arial" w:cs="Arial"/>
          <w:b/>
          <w:bCs/>
          <w:sz w:val="20"/>
        </w:rPr>
      </w:pPr>
      <w:r>
        <w:rPr>
          <w:rFonts w:ascii="Arial" w:hAnsi="Arial" w:cs="Arial"/>
          <w:sz w:val="20"/>
        </w:rPr>
        <w:t xml:space="preserve">z.B.: </w:t>
      </w:r>
      <w:r>
        <w:rPr>
          <w:rFonts w:ascii="Arial" w:hAnsi="Arial" w:cs="Arial"/>
          <w:sz w:val="20"/>
        </w:rPr>
        <w:tab/>
        <w:t xml:space="preserve">CK 1-30 </w:t>
      </w:r>
    </w:p>
    <w:p w14:paraId="6B785353" w14:textId="49F11655" w:rsidR="00827464" w:rsidRPr="00310BAA" w:rsidRDefault="00827464" w:rsidP="00827464">
      <w:pPr>
        <w:ind w:left="714"/>
        <w:rPr>
          <w:rFonts w:ascii="Arial" w:hAnsi="Arial" w:cs="Arial"/>
          <w:sz w:val="20"/>
        </w:rPr>
      </w:pPr>
      <w:r w:rsidRPr="00310BAA">
        <w:rPr>
          <w:rFonts w:ascii="Arial" w:hAnsi="Arial" w:cs="Arial"/>
          <w:sz w:val="20"/>
        </w:rPr>
        <w:t xml:space="preserve">an zwei Seiten:  2 x 40 mm </w:t>
      </w:r>
      <w:r w:rsidRPr="00310BAA">
        <w:rPr>
          <w:rFonts w:ascii="Arial" w:hAnsi="Arial" w:cs="Arial"/>
          <w:sz w:val="20"/>
        </w:rPr>
        <w:sym w:font="Symbol" w:char="F0C6"/>
      </w:r>
      <w:r w:rsidRPr="00310BAA">
        <w:rPr>
          <w:rFonts w:ascii="Arial" w:hAnsi="Arial" w:cs="Arial"/>
          <w:sz w:val="20"/>
        </w:rPr>
        <w:t>, 4 x 18 mm</w:t>
      </w:r>
    </w:p>
    <w:p w14:paraId="5AFD54B8" w14:textId="77777777" w:rsidR="00B75991" w:rsidRDefault="00B75991">
      <w:pPr>
        <w:jc w:val="both"/>
        <w:rPr>
          <w:rFonts w:ascii="Arial" w:hAnsi="Arial" w:cs="Arial"/>
          <w:b/>
          <w:bCs/>
          <w:sz w:val="20"/>
        </w:rPr>
      </w:pPr>
    </w:p>
    <w:p w14:paraId="1E41CA4F" w14:textId="77777777" w:rsidR="00B75991" w:rsidRDefault="00B75991">
      <w:pPr>
        <w:jc w:val="both"/>
        <w:rPr>
          <w:rFonts w:ascii="Arial" w:hAnsi="Arial" w:cs="Arial"/>
          <w:b/>
          <w:bCs/>
          <w:sz w:val="20"/>
        </w:rPr>
      </w:pPr>
    </w:p>
    <w:p w14:paraId="6F71AAC5" w14:textId="27F46BE9" w:rsidR="005535DA" w:rsidRDefault="005535DA">
      <w:pPr>
        <w:jc w:val="both"/>
        <w:rPr>
          <w:rFonts w:ascii="Arial" w:hAnsi="Arial" w:cs="Arial"/>
          <w:b/>
          <w:bCs/>
          <w:sz w:val="20"/>
        </w:rPr>
      </w:pPr>
      <w:r>
        <w:rPr>
          <w:rFonts w:ascii="Arial" w:hAnsi="Arial" w:cs="Arial"/>
          <w:b/>
          <w:bCs/>
          <w:sz w:val="20"/>
        </w:rPr>
        <w:lastRenderedPageBreak/>
        <w:t>Gehäuse</w:t>
      </w:r>
    </w:p>
    <w:p w14:paraId="76B12885" w14:textId="77777777" w:rsidR="005535DA" w:rsidRDefault="005535DA">
      <w:pPr>
        <w:ind w:left="360"/>
        <w:jc w:val="both"/>
        <w:rPr>
          <w:rFonts w:ascii="Arial" w:hAnsi="Arial" w:cs="Arial"/>
          <w:sz w:val="20"/>
        </w:rPr>
      </w:pPr>
    </w:p>
    <w:p w14:paraId="056C7852" w14:textId="57723AF7" w:rsidR="005535DA" w:rsidRDefault="005535DA">
      <w:pPr>
        <w:numPr>
          <w:ilvl w:val="0"/>
          <w:numId w:val="1"/>
        </w:numPr>
        <w:jc w:val="both"/>
        <w:rPr>
          <w:rFonts w:ascii="Arial" w:hAnsi="Arial" w:cs="Arial"/>
          <w:sz w:val="20"/>
        </w:rPr>
      </w:pPr>
      <w:r>
        <w:rPr>
          <w:rFonts w:ascii="Arial" w:hAnsi="Arial" w:cs="Arial"/>
          <w:sz w:val="20"/>
        </w:rPr>
        <w:t xml:space="preserve">Deckel mit </w:t>
      </w:r>
      <w:r w:rsidR="00B75991">
        <w:rPr>
          <w:rFonts w:ascii="Arial" w:hAnsi="Arial" w:cs="Arial"/>
          <w:sz w:val="20"/>
        </w:rPr>
        <w:t xml:space="preserve">2 - 4 </w:t>
      </w:r>
      <w:r>
        <w:rPr>
          <w:rFonts w:ascii="Arial" w:hAnsi="Arial" w:cs="Arial"/>
          <w:sz w:val="20"/>
        </w:rPr>
        <w:t>Spannverschlüssen</w:t>
      </w:r>
      <w:r w:rsidR="00B75991">
        <w:rPr>
          <w:rFonts w:ascii="Arial" w:hAnsi="Arial" w:cs="Arial"/>
          <w:sz w:val="20"/>
        </w:rPr>
        <w:t xml:space="preserve"> (optional abschließbar) oder Schwenkhebel (4 Punkt Verriegelung)</w:t>
      </w:r>
    </w:p>
    <w:p w14:paraId="2D4DDA72" w14:textId="1EC20E60" w:rsidR="005A2DB9" w:rsidRDefault="005A2DB9">
      <w:pPr>
        <w:numPr>
          <w:ilvl w:val="0"/>
          <w:numId w:val="1"/>
        </w:numPr>
        <w:jc w:val="both"/>
        <w:rPr>
          <w:rFonts w:ascii="Arial" w:hAnsi="Arial" w:cs="Arial"/>
          <w:sz w:val="20"/>
        </w:rPr>
      </w:pPr>
      <w:r w:rsidRPr="00646499">
        <w:rPr>
          <w:rFonts w:ascii="Arial" w:hAnsi="Arial" w:cs="Arial"/>
          <w:sz w:val="20"/>
        </w:rPr>
        <w:t>Umleimer-Kante</w:t>
      </w:r>
      <w:r w:rsidRPr="00646499">
        <w:rPr>
          <w:rFonts w:ascii="Arial" w:hAnsi="Arial" w:cs="Arial"/>
          <w:sz w:val="20"/>
          <w:szCs w:val="20"/>
        </w:rPr>
        <w:t xml:space="preserve"> zum Schutz gegen Stoßbelastung an der Kante</w:t>
      </w:r>
    </w:p>
    <w:p w14:paraId="2D509AF6" w14:textId="77777777" w:rsidR="005535DA" w:rsidRPr="005A2DB9" w:rsidRDefault="005535DA">
      <w:pPr>
        <w:numPr>
          <w:ilvl w:val="0"/>
          <w:numId w:val="3"/>
        </w:numPr>
        <w:jc w:val="both"/>
        <w:rPr>
          <w:rFonts w:ascii="Arial" w:hAnsi="Arial" w:cs="Arial"/>
          <w:b/>
          <w:bCs/>
          <w:sz w:val="20"/>
        </w:rPr>
      </w:pPr>
      <w:r>
        <w:rPr>
          <w:rFonts w:ascii="Arial" w:hAnsi="Arial" w:cs="Arial"/>
          <w:sz w:val="20"/>
        </w:rPr>
        <w:t>Außenfarbe lichtgrau, ähnlich RAL 7035 (Sonderfarben auf Wunsch)</w:t>
      </w:r>
    </w:p>
    <w:p w14:paraId="0087BCDB" w14:textId="75DC36BB" w:rsidR="005A2DB9" w:rsidRDefault="005A2DB9" w:rsidP="005A2DB9">
      <w:pPr>
        <w:numPr>
          <w:ilvl w:val="0"/>
          <w:numId w:val="3"/>
        </w:numPr>
        <w:jc w:val="both"/>
        <w:rPr>
          <w:rFonts w:ascii="Arial" w:hAnsi="Arial" w:cs="Arial"/>
          <w:sz w:val="20"/>
        </w:rPr>
      </w:pPr>
      <w:r w:rsidRPr="00646499">
        <w:rPr>
          <w:rFonts w:ascii="Arial" w:hAnsi="Arial" w:cs="Arial"/>
          <w:sz w:val="20"/>
        </w:rPr>
        <w:t xml:space="preserve">Feuerdicht mit umlaufender Dichtung zur Behinderung des </w:t>
      </w:r>
      <w:proofErr w:type="spellStart"/>
      <w:r w:rsidRPr="00646499">
        <w:rPr>
          <w:rFonts w:ascii="Arial" w:hAnsi="Arial" w:cs="Arial"/>
          <w:sz w:val="20"/>
        </w:rPr>
        <w:t>Rauchdurchtritts</w:t>
      </w:r>
      <w:proofErr w:type="spellEnd"/>
      <w:r w:rsidRPr="00646499">
        <w:rPr>
          <w:rFonts w:ascii="Arial" w:hAnsi="Arial" w:cs="Arial"/>
          <w:sz w:val="20"/>
        </w:rPr>
        <w:t xml:space="preserve"> (dreistufige Schutzfunktion). Erste Stufe 68°C bis 95°C rauchhemmend und feuerdicht. Die zweite Stufe beginnt bei ca. 300°C mit der kompletten endothermen Abschottung des Gehäuses. Von 180°C bis 1000°C beginnt die dritte Stufe das Gehäuse gegebenenfalls zusätzlich </w:t>
      </w:r>
      <w:proofErr w:type="spellStart"/>
      <w:r w:rsidRPr="00646499">
        <w:rPr>
          <w:rFonts w:ascii="Arial" w:hAnsi="Arial" w:cs="Arial"/>
          <w:sz w:val="20"/>
        </w:rPr>
        <w:t>nachzuschäumen</w:t>
      </w:r>
      <w:proofErr w:type="spellEnd"/>
      <w:r w:rsidRPr="00646499">
        <w:rPr>
          <w:rFonts w:ascii="Arial" w:hAnsi="Arial" w:cs="Arial"/>
          <w:sz w:val="20"/>
        </w:rPr>
        <w:t>.</w:t>
      </w:r>
    </w:p>
    <w:p w14:paraId="59026963" w14:textId="0387A6BE" w:rsidR="005A2DB9" w:rsidRPr="005A2DB9" w:rsidRDefault="005A2DB9" w:rsidP="005A2DB9">
      <w:pPr>
        <w:numPr>
          <w:ilvl w:val="0"/>
          <w:numId w:val="3"/>
        </w:numPr>
        <w:jc w:val="both"/>
        <w:rPr>
          <w:rFonts w:ascii="Arial" w:hAnsi="Arial" w:cs="Arial"/>
          <w:sz w:val="20"/>
        </w:rPr>
      </w:pPr>
      <w:r>
        <w:rPr>
          <w:rFonts w:ascii="Arial" w:hAnsi="Arial" w:cs="Arial"/>
          <w:sz w:val="20"/>
        </w:rPr>
        <w:t xml:space="preserve">Schutz der Flucht- und Rettungswege gegenüber Feuer und Rauch  von innen </w:t>
      </w:r>
      <w:proofErr w:type="spellStart"/>
      <w:r>
        <w:rPr>
          <w:rFonts w:ascii="Arial" w:hAnsi="Arial" w:cs="Arial"/>
          <w:sz w:val="20"/>
        </w:rPr>
        <w:t>anch</w:t>
      </w:r>
      <w:proofErr w:type="spellEnd"/>
      <w:r>
        <w:rPr>
          <w:rFonts w:ascii="Arial" w:hAnsi="Arial" w:cs="Arial"/>
          <w:sz w:val="20"/>
        </w:rPr>
        <w:t xml:space="preserve"> außen</w:t>
      </w:r>
    </w:p>
    <w:p w14:paraId="0855998D" w14:textId="77777777" w:rsidR="00836E2E" w:rsidRDefault="005535DA">
      <w:pPr>
        <w:numPr>
          <w:ilvl w:val="0"/>
          <w:numId w:val="1"/>
        </w:numPr>
        <w:jc w:val="both"/>
        <w:rPr>
          <w:rFonts w:ascii="Arial" w:hAnsi="Arial" w:cs="Arial"/>
          <w:sz w:val="20"/>
        </w:rPr>
      </w:pPr>
      <w:r>
        <w:rPr>
          <w:rFonts w:ascii="Arial" w:hAnsi="Arial" w:cs="Arial"/>
          <w:sz w:val="20"/>
        </w:rPr>
        <w:t xml:space="preserve">inkl. Wandbefestigungssatz, bestehend aus </w:t>
      </w:r>
      <w:r w:rsidR="00836E2E">
        <w:rPr>
          <w:rFonts w:ascii="Arial" w:hAnsi="Arial" w:cs="Arial"/>
          <w:sz w:val="20"/>
        </w:rPr>
        <w:t>europäisch technisch zugelassenen</w:t>
      </w:r>
      <w:r>
        <w:rPr>
          <w:rFonts w:ascii="Arial" w:hAnsi="Arial" w:cs="Arial"/>
          <w:sz w:val="20"/>
        </w:rPr>
        <w:t xml:space="preserve"> </w:t>
      </w:r>
      <w:r w:rsidR="00814E05">
        <w:rPr>
          <w:rFonts w:ascii="Arial" w:hAnsi="Arial" w:cs="Arial"/>
          <w:sz w:val="20"/>
        </w:rPr>
        <w:t xml:space="preserve">Dübeln, </w:t>
      </w:r>
    </w:p>
    <w:p w14:paraId="3527F1D9" w14:textId="0D51CEDF" w:rsidR="005535DA" w:rsidRDefault="005535DA">
      <w:pPr>
        <w:numPr>
          <w:ilvl w:val="0"/>
          <w:numId w:val="1"/>
        </w:numPr>
        <w:jc w:val="both"/>
        <w:rPr>
          <w:rFonts w:ascii="Arial" w:hAnsi="Arial" w:cs="Arial"/>
          <w:sz w:val="20"/>
        </w:rPr>
      </w:pPr>
      <w:r>
        <w:rPr>
          <w:rFonts w:ascii="Arial" w:hAnsi="Arial" w:cs="Arial"/>
          <w:sz w:val="20"/>
        </w:rPr>
        <w:t xml:space="preserve">Geprüft mit </w:t>
      </w:r>
      <w:r w:rsidR="005A2DB9">
        <w:rPr>
          <w:rFonts w:ascii="Arial" w:hAnsi="Arial" w:cs="Arial"/>
          <w:sz w:val="20"/>
        </w:rPr>
        <w:t xml:space="preserve">verschiedenen </w:t>
      </w:r>
      <w:r>
        <w:rPr>
          <w:rFonts w:ascii="Arial" w:hAnsi="Arial" w:cs="Arial"/>
          <w:sz w:val="20"/>
        </w:rPr>
        <w:t>Einbaut</w:t>
      </w:r>
      <w:r w:rsidR="00E459AB">
        <w:rPr>
          <w:rFonts w:ascii="Arial" w:hAnsi="Arial" w:cs="Arial"/>
          <w:sz w:val="20"/>
        </w:rPr>
        <w:t>en und integriertem Kabelschott</w:t>
      </w:r>
    </w:p>
    <w:p w14:paraId="5875E7A0" w14:textId="77777777" w:rsidR="005535DA" w:rsidRDefault="005535DA">
      <w:pPr>
        <w:numPr>
          <w:ilvl w:val="0"/>
          <w:numId w:val="1"/>
        </w:numPr>
        <w:jc w:val="both"/>
        <w:rPr>
          <w:rFonts w:ascii="Arial" w:hAnsi="Arial" w:cs="Arial"/>
          <w:sz w:val="20"/>
        </w:rPr>
      </w:pPr>
      <w:r>
        <w:rPr>
          <w:rFonts w:ascii="Arial" w:hAnsi="Arial" w:cs="Arial"/>
          <w:sz w:val="20"/>
        </w:rPr>
        <w:t>Kabeleinführung mit integriertem Wärmespeicher, dadurch minimaler Wärmeeintritt in das Gehäuse über die Kabeleinführung.</w:t>
      </w:r>
    </w:p>
    <w:p w14:paraId="4FFE7C31" w14:textId="77777777" w:rsidR="005535DA" w:rsidRDefault="005535DA">
      <w:pPr>
        <w:jc w:val="both"/>
        <w:rPr>
          <w:rFonts w:ascii="Arial" w:hAnsi="Arial" w:cs="Arial"/>
          <w:sz w:val="20"/>
        </w:rPr>
      </w:pPr>
    </w:p>
    <w:p w14:paraId="70EF564A" w14:textId="77777777" w:rsidR="005535DA" w:rsidRDefault="005535DA">
      <w:pPr>
        <w:jc w:val="both"/>
        <w:rPr>
          <w:rFonts w:ascii="Arial" w:hAnsi="Arial" w:cs="Arial"/>
          <w:b/>
          <w:bCs/>
          <w:sz w:val="20"/>
        </w:rPr>
      </w:pPr>
      <w:r>
        <w:rPr>
          <w:rFonts w:ascii="Arial" w:hAnsi="Arial" w:cs="Arial"/>
          <w:b/>
          <w:bCs/>
          <w:sz w:val="20"/>
        </w:rPr>
        <w:t>Material</w:t>
      </w:r>
    </w:p>
    <w:p w14:paraId="28CE43B4" w14:textId="77777777" w:rsidR="00150BAA" w:rsidRDefault="00150BAA">
      <w:pPr>
        <w:jc w:val="both"/>
        <w:rPr>
          <w:rFonts w:ascii="Arial" w:hAnsi="Arial" w:cs="Arial"/>
          <w:b/>
          <w:bCs/>
          <w:sz w:val="20"/>
        </w:rPr>
      </w:pPr>
    </w:p>
    <w:p w14:paraId="0C081CBF" w14:textId="77777777" w:rsidR="00150BAA" w:rsidRDefault="00150BAA" w:rsidP="00150BAA">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2E438263" w14:textId="77777777" w:rsidR="00150BAA" w:rsidRDefault="00150BAA" w:rsidP="00150BAA">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6EEDCFE0" w14:textId="77777777" w:rsidR="00150BAA" w:rsidRDefault="00150BAA" w:rsidP="00150BAA">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344CC241" w14:textId="77777777" w:rsidR="00150BAA" w:rsidRDefault="00150BAA" w:rsidP="00150BAA">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7FC51771" w14:textId="77777777" w:rsidR="00150BAA" w:rsidRPr="009755FA" w:rsidRDefault="00150BAA" w:rsidP="009755FA">
      <w:pPr>
        <w:numPr>
          <w:ilvl w:val="0"/>
          <w:numId w:val="5"/>
        </w:numPr>
        <w:jc w:val="both"/>
        <w:rPr>
          <w:rFonts w:ascii="Arial" w:hAnsi="Arial" w:cs="Arial"/>
          <w:sz w:val="20"/>
        </w:rPr>
      </w:pPr>
      <w:r>
        <w:rPr>
          <w:rFonts w:ascii="Arial" w:hAnsi="Arial" w:cs="Arial"/>
          <w:color w:val="000000"/>
          <w:sz w:val="20"/>
        </w:rPr>
        <w:t xml:space="preserve">Die Standard-Oberflächenbeschichtung ist </w:t>
      </w:r>
      <w:r w:rsidR="00B94D70">
        <w:rPr>
          <w:rFonts w:ascii="Arial" w:hAnsi="Arial" w:cs="Arial"/>
          <w:color w:val="000000"/>
          <w:sz w:val="20"/>
        </w:rPr>
        <w:t>≤</w:t>
      </w:r>
      <w:r>
        <w:rPr>
          <w:rFonts w:ascii="Arial" w:hAnsi="Arial" w:cs="Arial"/>
          <w:color w:val="000000"/>
          <w:sz w:val="20"/>
        </w:rPr>
        <w:t xml:space="preserve"> 0,5 mm</w:t>
      </w:r>
      <w:r w:rsidR="009755FA" w:rsidRPr="009755FA">
        <w:rPr>
          <w:rFonts w:ascii="Arial" w:hAnsi="Arial" w:cs="Arial"/>
          <w:color w:val="000000"/>
          <w:sz w:val="20"/>
        </w:rPr>
        <w:t xml:space="preserve"> </w:t>
      </w:r>
      <w:r w:rsidR="009755FA">
        <w:rPr>
          <w:rFonts w:ascii="Arial" w:hAnsi="Arial" w:cs="Arial"/>
          <w:color w:val="000000"/>
          <w:sz w:val="20"/>
        </w:rPr>
        <w:t>und erfüllt somit die Hinweise in der MVVTB, dass die Beschichtungen bis 0,5 mm Schichtstärke die Bewertung der Baustoffklasse nicht beeinflussen.</w:t>
      </w:r>
    </w:p>
    <w:p w14:paraId="64FEFC5A" w14:textId="77777777" w:rsidR="005535DA" w:rsidRDefault="005535DA">
      <w:pPr>
        <w:jc w:val="both"/>
        <w:rPr>
          <w:rFonts w:ascii="Arial" w:hAnsi="Arial" w:cs="Arial"/>
          <w:b/>
          <w:bCs/>
          <w:sz w:val="20"/>
        </w:rPr>
      </w:pPr>
    </w:p>
    <w:p w14:paraId="5CC8B9DB" w14:textId="77777777" w:rsidR="005A2DB9" w:rsidRPr="00BB5FE0" w:rsidRDefault="005A2DB9" w:rsidP="005A2DB9">
      <w:pPr>
        <w:pStyle w:val="berschrift4"/>
        <w:keepLines w:val="0"/>
        <w:spacing w:before="0"/>
        <w:jc w:val="both"/>
        <w:rPr>
          <w:rFonts w:ascii="Arial" w:eastAsia="Times New Roman" w:hAnsi="Arial" w:cs="Arial"/>
          <w:b/>
          <w:bCs/>
          <w:i w:val="0"/>
          <w:iCs w:val="0"/>
          <w:color w:val="auto"/>
          <w:sz w:val="20"/>
        </w:rPr>
      </w:pPr>
      <w:r w:rsidRPr="00BB5FE0">
        <w:rPr>
          <w:rFonts w:ascii="Arial" w:eastAsia="Times New Roman" w:hAnsi="Arial" w:cs="Arial"/>
          <w:b/>
          <w:bCs/>
          <w:i w:val="0"/>
          <w:iCs w:val="0"/>
          <w:color w:val="auto"/>
          <w:sz w:val="20"/>
        </w:rPr>
        <w:t xml:space="preserve">Notwendige Versuchsdaten zur Beurteilung des </w:t>
      </w:r>
      <w:proofErr w:type="spellStart"/>
      <w:r w:rsidRPr="00BB5FE0">
        <w:rPr>
          <w:rFonts w:ascii="Arial" w:eastAsia="Times New Roman" w:hAnsi="Arial" w:cs="Arial"/>
          <w:b/>
          <w:bCs/>
          <w:i w:val="0"/>
          <w:iCs w:val="0"/>
          <w:color w:val="auto"/>
          <w:sz w:val="20"/>
        </w:rPr>
        <w:t>Funktionserhaltes</w:t>
      </w:r>
      <w:proofErr w:type="spellEnd"/>
      <w:r w:rsidRPr="00BB5FE0">
        <w:rPr>
          <w:rFonts w:ascii="Arial" w:eastAsia="Times New Roman" w:hAnsi="Arial" w:cs="Arial"/>
          <w:b/>
          <w:bCs/>
          <w:i w:val="0"/>
          <w:iCs w:val="0"/>
          <w:color w:val="auto"/>
          <w:sz w:val="20"/>
        </w:rPr>
        <w:t xml:space="preserve"> gem. MLAR </w:t>
      </w:r>
    </w:p>
    <w:p w14:paraId="718D5BB3" w14:textId="03880570" w:rsidR="005535DA" w:rsidRDefault="005535DA">
      <w:pPr>
        <w:jc w:val="both"/>
        <w:rPr>
          <w:rFonts w:ascii="Arial" w:hAnsi="Arial" w:cs="Arial"/>
          <w:sz w:val="20"/>
        </w:rPr>
      </w:pPr>
      <w:r>
        <w:rPr>
          <w:rFonts w:ascii="Arial" w:hAnsi="Arial" w:cs="Arial"/>
          <w:sz w:val="20"/>
        </w:rPr>
        <w:t>(Beispiel: Serie CK 2</w:t>
      </w:r>
      <w:r w:rsidR="00BB5FE0">
        <w:rPr>
          <w:rFonts w:ascii="Arial" w:hAnsi="Arial" w:cs="Arial"/>
          <w:sz w:val="20"/>
        </w:rPr>
        <w:t>-30</w:t>
      </w:r>
      <w:r>
        <w:rPr>
          <w:rFonts w:ascii="Arial" w:hAnsi="Arial" w:cs="Arial"/>
          <w:sz w:val="20"/>
        </w:rPr>
        <w:t>)</w:t>
      </w:r>
    </w:p>
    <w:p w14:paraId="5703D651" w14:textId="77777777" w:rsidR="005535DA" w:rsidRDefault="005535DA">
      <w:pPr>
        <w:jc w:val="both"/>
        <w:rPr>
          <w:rFonts w:ascii="Arial" w:hAnsi="Arial" w:cs="Arial"/>
          <w:b/>
          <w:bCs/>
          <w:sz w:val="20"/>
        </w:rPr>
      </w:pPr>
    </w:p>
    <w:p w14:paraId="4941B7AB" w14:textId="46F74BEE" w:rsidR="005535DA" w:rsidRDefault="005535DA">
      <w:pPr>
        <w:numPr>
          <w:ilvl w:val="0"/>
          <w:numId w:val="3"/>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 xml:space="preserve">max. </w:t>
      </w:r>
      <w:r w:rsidR="00BB5FE0">
        <w:rPr>
          <w:rFonts w:ascii="Arial" w:hAnsi="Arial" w:cs="Arial"/>
          <w:b/>
          <w:bCs/>
          <w:sz w:val="20"/>
        </w:rPr>
        <w:t>34</w:t>
      </w:r>
      <w:r>
        <w:rPr>
          <w:rFonts w:ascii="Arial" w:hAnsi="Arial" w:cs="Arial"/>
          <w:b/>
          <w:bCs/>
          <w:sz w:val="20"/>
        </w:rPr>
        <w:t xml:space="preserve"> Kelvin </w:t>
      </w:r>
      <w:r>
        <w:rPr>
          <w:rFonts w:ascii="Arial" w:hAnsi="Arial" w:cs="Arial"/>
          <w:sz w:val="20"/>
        </w:rPr>
        <w:t>nach 30 Minuten</w:t>
      </w:r>
    </w:p>
    <w:p w14:paraId="4039EE83" w14:textId="77777777" w:rsidR="005535DA" w:rsidRDefault="005535DA">
      <w:pPr>
        <w:jc w:val="both"/>
        <w:rPr>
          <w:rFonts w:ascii="Arial" w:hAnsi="Arial" w:cs="Arial"/>
          <w:b/>
          <w:bCs/>
          <w:sz w:val="20"/>
        </w:rPr>
      </w:pPr>
    </w:p>
    <w:p w14:paraId="097FFA46" w14:textId="5C41DEC4" w:rsidR="005535DA" w:rsidRDefault="005535DA">
      <w:pPr>
        <w:pStyle w:val="Textkrper3"/>
      </w:pPr>
      <w:r>
        <w:t xml:space="preserve">Die Beurteilung, ob die einzubauenden elektrotechnischen Einbauten funktionsfähig bleiben, muss gem. MLAR </w:t>
      </w:r>
      <w:r w:rsidR="005A2DB9">
        <w:t>p</w:t>
      </w:r>
      <w:r w:rsidR="0029440C">
        <w:t>rojektbezogen erfolgen</w:t>
      </w:r>
      <w:r>
        <w:t>.</w:t>
      </w:r>
    </w:p>
    <w:p w14:paraId="12617A3A" w14:textId="77777777" w:rsidR="00BB5FE0" w:rsidRDefault="00BB5FE0">
      <w:pPr>
        <w:pStyle w:val="Textkrper3"/>
      </w:pPr>
    </w:p>
    <w:p w14:paraId="63BB178C" w14:textId="77777777" w:rsidR="00BB5FE0" w:rsidRPr="00BB5FE0" w:rsidRDefault="00BB5FE0" w:rsidP="00BB5FE0">
      <w:pPr>
        <w:pStyle w:val="berschrift4"/>
        <w:keepLines w:val="0"/>
        <w:spacing w:before="0"/>
        <w:jc w:val="both"/>
        <w:rPr>
          <w:rFonts w:ascii="Arial" w:eastAsia="Times New Roman" w:hAnsi="Arial" w:cs="Arial"/>
          <w:b/>
          <w:bCs/>
          <w:i w:val="0"/>
          <w:iCs w:val="0"/>
          <w:color w:val="auto"/>
          <w:sz w:val="20"/>
        </w:rPr>
      </w:pPr>
      <w:r w:rsidRPr="00BB5FE0">
        <w:rPr>
          <w:rFonts w:ascii="Arial" w:eastAsia="Times New Roman" w:hAnsi="Arial" w:cs="Arial"/>
          <w:b/>
          <w:bCs/>
          <w:i w:val="0"/>
          <w:iCs w:val="0"/>
          <w:color w:val="auto"/>
          <w:sz w:val="20"/>
        </w:rPr>
        <w:t xml:space="preserve">Temperaturen und Belüftung </w:t>
      </w:r>
    </w:p>
    <w:p w14:paraId="1B833612" w14:textId="77777777" w:rsidR="00BB5FE0" w:rsidRPr="00646499" w:rsidRDefault="00BB5FE0" w:rsidP="00BB5FE0">
      <w:pPr>
        <w:jc w:val="both"/>
        <w:rPr>
          <w:rFonts w:ascii="Arial" w:hAnsi="Arial" w:cs="Arial"/>
          <w:b/>
          <w:bCs/>
          <w:sz w:val="20"/>
        </w:rPr>
      </w:pPr>
    </w:p>
    <w:p w14:paraId="5AB6EDCC" w14:textId="0A61C2B8" w:rsidR="00BB5FE0" w:rsidRDefault="00BB5FE0" w:rsidP="00BD30EE">
      <w:pPr>
        <w:numPr>
          <w:ilvl w:val="0"/>
          <w:numId w:val="1"/>
        </w:numPr>
        <w:jc w:val="both"/>
        <w:rPr>
          <w:rFonts w:ascii="Arial" w:hAnsi="Arial" w:cs="Arial"/>
          <w:sz w:val="20"/>
        </w:rPr>
      </w:pPr>
      <w:r w:rsidRPr="00BB5FE0">
        <w:rPr>
          <w:rFonts w:ascii="Arial" w:hAnsi="Arial" w:cs="Arial"/>
          <w:sz w:val="20"/>
        </w:rPr>
        <w:t>Patentiertes Belüftungssystem KLS</w:t>
      </w:r>
      <w:r w:rsidR="00F74CD6">
        <w:rPr>
          <w:rFonts w:ascii="Arial" w:hAnsi="Arial" w:cs="Arial"/>
          <w:sz w:val="20"/>
        </w:rPr>
        <w:t xml:space="preserve"> </w:t>
      </w:r>
      <w:r w:rsidRPr="00BB5FE0">
        <w:rPr>
          <w:rFonts w:ascii="Arial" w:hAnsi="Arial" w:cs="Arial"/>
          <w:sz w:val="20"/>
        </w:rPr>
        <w:t xml:space="preserve">zur Abfuhr der Verlustwärme </w:t>
      </w:r>
    </w:p>
    <w:p w14:paraId="7CFA501F" w14:textId="428DF32D" w:rsidR="00BB5FE0" w:rsidRPr="00BB5FE0" w:rsidRDefault="00BB5FE0" w:rsidP="00BD30EE">
      <w:pPr>
        <w:numPr>
          <w:ilvl w:val="0"/>
          <w:numId w:val="1"/>
        </w:numPr>
        <w:jc w:val="both"/>
        <w:rPr>
          <w:rFonts w:ascii="Arial" w:hAnsi="Arial" w:cs="Arial"/>
          <w:sz w:val="20"/>
        </w:rPr>
      </w:pPr>
      <w:r w:rsidRPr="00BB5FE0">
        <w:rPr>
          <w:rFonts w:ascii="Arial" w:hAnsi="Arial" w:cs="Arial"/>
          <w:sz w:val="20"/>
        </w:rPr>
        <w:t xml:space="preserve">Einhaltung der Temperatur- und Luftfeuchtigkeitsgrenzwerte nach EN 61439-1 und </w:t>
      </w:r>
    </w:p>
    <w:p w14:paraId="29E0A355" w14:textId="77777777" w:rsidR="00BB5FE0" w:rsidRPr="00646499" w:rsidRDefault="00BB5FE0" w:rsidP="00BB5FE0">
      <w:pPr>
        <w:ind w:left="720"/>
        <w:jc w:val="both"/>
        <w:rPr>
          <w:rFonts w:ascii="Arial" w:hAnsi="Arial" w:cs="Arial"/>
          <w:sz w:val="20"/>
        </w:rPr>
      </w:pPr>
      <w:r w:rsidRPr="00646499">
        <w:rPr>
          <w:rFonts w:ascii="Arial" w:hAnsi="Arial" w:cs="Arial"/>
          <w:sz w:val="20"/>
        </w:rPr>
        <w:t>EN 12101-10 im Normalbetrieb und Brandfall (bindend vorgeschrieben)</w:t>
      </w:r>
    </w:p>
    <w:p w14:paraId="29E6C747" w14:textId="77777777" w:rsidR="00BB5FE0" w:rsidRPr="00646499" w:rsidRDefault="00BB5FE0" w:rsidP="00BB5FE0">
      <w:pPr>
        <w:numPr>
          <w:ilvl w:val="0"/>
          <w:numId w:val="2"/>
        </w:numPr>
        <w:jc w:val="both"/>
        <w:rPr>
          <w:rFonts w:ascii="Arial" w:hAnsi="Arial" w:cs="Arial"/>
          <w:b/>
          <w:bCs/>
          <w:sz w:val="20"/>
        </w:rPr>
      </w:pPr>
      <w:r w:rsidRPr="00646499">
        <w:rPr>
          <w:rFonts w:ascii="Arial" w:hAnsi="Arial" w:cs="Arial"/>
          <w:sz w:val="20"/>
        </w:rPr>
        <w:t>Kabeleinführung mit integriertem Wärmespeicher, dadurch minimaler Wärmeeintritt in das Gehäuse über die Kabeleinführung.</w:t>
      </w:r>
    </w:p>
    <w:p w14:paraId="1577A8A4" w14:textId="77777777" w:rsidR="00BB5FE0" w:rsidRPr="00646499" w:rsidRDefault="00BB5FE0" w:rsidP="00BB5FE0">
      <w:pPr>
        <w:numPr>
          <w:ilvl w:val="0"/>
          <w:numId w:val="2"/>
        </w:numPr>
        <w:jc w:val="both"/>
        <w:rPr>
          <w:rFonts w:ascii="Arial" w:hAnsi="Arial" w:cs="Arial"/>
          <w:b/>
          <w:bCs/>
          <w:sz w:val="20"/>
        </w:rPr>
      </w:pPr>
      <w:r w:rsidRPr="00646499">
        <w:rPr>
          <w:rFonts w:ascii="Arial" w:hAnsi="Arial" w:cs="Arial"/>
          <w:sz w:val="20"/>
        </w:rPr>
        <w:t>Patentiert sind unter anderem: Gehäuse, Lüftungssysteme,</w:t>
      </w:r>
      <w:r>
        <w:rPr>
          <w:rFonts w:ascii="Arial" w:hAnsi="Arial" w:cs="Arial"/>
          <w:sz w:val="20"/>
        </w:rPr>
        <w:t xml:space="preserve"> </w:t>
      </w:r>
      <w:r w:rsidRPr="00646499">
        <w:rPr>
          <w:rFonts w:ascii="Arial" w:hAnsi="Arial" w:cs="Arial"/>
          <w:sz w:val="20"/>
        </w:rPr>
        <w:t>sowie verschiedene Zusatzoptionen.</w:t>
      </w:r>
    </w:p>
    <w:p w14:paraId="0AE3E454" w14:textId="77777777" w:rsidR="00BB5FE0" w:rsidRDefault="00BB5FE0">
      <w:pPr>
        <w:pStyle w:val="Textkrper3"/>
      </w:pPr>
    </w:p>
    <w:p w14:paraId="5C0E2156" w14:textId="77777777" w:rsidR="008B20E7" w:rsidRDefault="008B20E7" w:rsidP="008B20E7">
      <w:pPr>
        <w:jc w:val="both"/>
        <w:rPr>
          <w:rFonts w:ascii="Arial" w:hAnsi="Arial" w:cs="Arial"/>
          <w:b/>
          <w:bCs/>
          <w:sz w:val="20"/>
        </w:rPr>
      </w:pPr>
      <w:r>
        <w:rPr>
          <w:rFonts w:ascii="Arial" w:hAnsi="Arial" w:cs="Arial"/>
          <w:b/>
          <w:bCs/>
          <w:sz w:val="20"/>
        </w:rPr>
        <w:t>Option</w:t>
      </w:r>
    </w:p>
    <w:p w14:paraId="2521DAAD" w14:textId="77777777" w:rsidR="008B20E7" w:rsidRDefault="008B20E7" w:rsidP="008B20E7">
      <w:pPr>
        <w:jc w:val="both"/>
        <w:rPr>
          <w:rFonts w:ascii="Arial" w:hAnsi="Arial" w:cs="Arial"/>
          <w:b/>
          <w:bCs/>
          <w:sz w:val="20"/>
        </w:rPr>
      </w:pPr>
      <w:r>
        <w:rPr>
          <w:rFonts w:ascii="Arial" w:hAnsi="Arial" w:cs="Arial"/>
          <w:b/>
          <w:bCs/>
          <w:sz w:val="20"/>
        </w:rPr>
        <w:t xml:space="preserve">    </w:t>
      </w:r>
    </w:p>
    <w:p w14:paraId="5086AA45" w14:textId="0F3D24D1" w:rsidR="005A2DB9" w:rsidRDefault="008B20E7" w:rsidP="005A2DB9">
      <w:pPr>
        <w:numPr>
          <w:ilvl w:val="0"/>
          <w:numId w:val="3"/>
        </w:numPr>
        <w:jc w:val="both"/>
        <w:rPr>
          <w:rFonts w:ascii="Arial" w:hAnsi="Arial" w:cs="Arial"/>
          <w:sz w:val="20"/>
        </w:rPr>
      </w:pPr>
      <w:r>
        <w:rPr>
          <w:rFonts w:ascii="Arial" w:hAnsi="Arial" w:cs="Arial"/>
          <w:sz w:val="20"/>
        </w:rPr>
        <w:t xml:space="preserve">Verschluss </w:t>
      </w:r>
      <w:r w:rsidRPr="008B20E7">
        <w:rPr>
          <w:rFonts w:ascii="Arial" w:hAnsi="Arial" w:cs="Arial"/>
          <w:sz w:val="20"/>
        </w:rPr>
        <w:t>mit Schwenkhebel</w:t>
      </w:r>
      <w:r>
        <w:rPr>
          <w:rFonts w:ascii="Arial" w:hAnsi="Arial" w:cs="Arial"/>
          <w:sz w:val="20"/>
        </w:rPr>
        <w:t xml:space="preserve"> (4 Punkt)</w:t>
      </w:r>
      <w:r w:rsidR="00272908">
        <w:rPr>
          <w:rFonts w:ascii="Arial" w:hAnsi="Arial" w:cs="Arial"/>
          <w:sz w:val="20"/>
        </w:rPr>
        <w:t xml:space="preserve"> </w:t>
      </w:r>
      <w:r w:rsidR="005A2DB9" w:rsidRPr="005A2DB9">
        <w:rPr>
          <w:rFonts w:ascii="Arial" w:hAnsi="Arial" w:cs="Arial"/>
          <w:sz w:val="20"/>
        </w:rPr>
        <w:sym w:font="Wingdings" w:char="F0E0"/>
      </w:r>
      <w:r w:rsidR="00272908">
        <w:rPr>
          <w:rFonts w:ascii="Arial" w:hAnsi="Arial" w:cs="Arial"/>
          <w:sz w:val="20"/>
        </w:rPr>
        <w:t xml:space="preserve"> CK 30-SHW/SHD</w:t>
      </w:r>
    </w:p>
    <w:p w14:paraId="779BAB0A" w14:textId="13D98A7D" w:rsidR="005A2DB9" w:rsidRPr="005A2DB9" w:rsidRDefault="005A2DB9" w:rsidP="005A2DB9">
      <w:pPr>
        <w:numPr>
          <w:ilvl w:val="0"/>
          <w:numId w:val="3"/>
        </w:numPr>
        <w:jc w:val="both"/>
        <w:rPr>
          <w:rFonts w:ascii="Arial" w:hAnsi="Arial" w:cs="Arial"/>
          <w:sz w:val="20"/>
        </w:rPr>
      </w:pPr>
      <w:r>
        <w:rPr>
          <w:rFonts w:ascii="Arial" w:hAnsi="Arial" w:cs="Arial"/>
          <w:sz w:val="20"/>
        </w:rPr>
        <w:t>Schließung für Spannverschlüsse</w:t>
      </w:r>
    </w:p>
    <w:p w14:paraId="040216CE" w14:textId="77777777" w:rsidR="008B20E7" w:rsidRDefault="008B20E7" w:rsidP="008B20E7">
      <w:pPr>
        <w:numPr>
          <w:ilvl w:val="0"/>
          <w:numId w:val="3"/>
        </w:numPr>
        <w:jc w:val="both"/>
        <w:rPr>
          <w:rFonts w:ascii="Arial" w:hAnsi="Arial" w:cs="Arial"/>
          <w:sz w:val="20"/>
        </w:rPr>
      </w:pPr>
      <w:r w:rsidRPr="00C952B1">
        <w:rPr>
          <w:rFonts w:ascii="Arial" w:hAnsi="Arial" w:cs="Arial"/>
          <w:sz w:val="20"/>
        </w:rPr>
        <w:t>Sonderfarben und Sonderbeschichtungen</w:t>
      </w:r>
      <w:r>
        <w:rPr>
          <w:rFonts w:ascii="Arial" w:hAnsi="Arial" w:cs="Arial"/>
          <w:sz w:val="20"/>
        </w:rPr>
        <w:t xml:space="preserve"> </w:t>
      </w:r>
    </w:p>
    <w:p w14:paraId="5F318E36" w14:textId="77777777" w:rsidR="006D392B" w:rsidRDefault="006D392B" w:rsidP="008B20E7">
      <w:pPr>
        <w:numPr>
          <w:ilvl w:val="0"/>
          <w:numId w:val="3"/>
        </w:numPr>
        <w:jc w:val="both"/>
        <w:rPr>
          <w:rFonts w:ascii="Arial" w:hAnsi="Arial" w:cs="Arial"/>
          <w:sz w:val="20"/>
        </w:rPr>
      </w:pPr>
      <w:r>
        <w:rPr>
          <w:rFonts w:ascii="Arial" w:hAnsi="Arial" w:cs="Arial"/>
          <w:sz w:val="20"/>
        </w:rPr>
        <w:t>Lü</w:t>
      </w:r>
      <w:r w:rsidR="00272908">
        <w:rPr>
          <w:rFonts w:ascii="Arial" w:hAnsi="Arial" w:cs="Arial"/>
          <w:sz w:val="20"/>
        </w:rPr>
        <w:t xml:space="preserve">ftungssystem KLS 40-60 für die </w:t>
      </w:r>
      <w:proofErr w:type="spellStart"/>
      <w:r w:rsidR="00272908">
        <w:rPr>
          <w:rFonts w:ascii="Arial" w:hAnsi="Arial" w:cs="Arial"/>
          <w:sz w:val="20"/>
        </w:rPr>
        <w:t>Beflammung</w:t>
      </w:r>
      <w:proofErr w:type="spellEnd"/>
      <w:r w:rsidR="00272908">
        <w:rPr>
          <w:rFonts w:ascii="Arial" w:hAnsi="Arial" w:cs="Arial"/>
          <w:sz w:val="20"/>
        </w:rPr>
        <w:t xml:space="preserve"> von außen</w:t>
      </w:r>
    </w:p>
    <w:p w14:paraId="0B29A25C" w14:textId="77777777" w:rsidR="008B20E7" w:rsidRDefault="008B20E7" w:rsidP="008B20E7">
      <w:pPr>
        <w:ind w:left="720"/>
        <w:jc w:val="both"/>
        <w:rPr>
          <w:rFonts w:ascii="Arial" w:hAnsi="Arial" w:cs="Arial"/>
          <w:b/>
          <w:bCs/>
          <w:sz w:val="20"/>
        </w:rPr>
      </w:pPr>
    </w:p>
    <w:p w14:paraId="574656BF" w14:textId="77777777" w:rsidR="005535DA" w:rsidRDefault="005535DA">
      <w:pPr>
        <w:jc w:val="both"/>
        <w:rPr>
          <w:rFonts w:ascii="Arial" w:hAnsi="Arial" w:cs="Arial"/>
          <w:b/>
          <w:bCs/>
          <w:sz w:val="20"/>
        </w:rPr>
      </w:pPr>
    </w:p>
    <w:p w14:paraId="407AC77C" w14:textId="77777777" w:rsidR="005535DA" w:rsidRDefault="005535DA">
      <w:pPr>
        <w:jc w:val="both"/>
        <w:rPr>
          <w:rFonts w:ascii="Arial" w:hAnsi="Arial" w:cs="Arial"/>
          <w:b/>
          <w:bCs/>
          <w:sz w:val="20"/>
        </w:rPr>
      </w:pPr>
      <w:r>
        <w:rPr>
          <w:rFonts w:ascii="Arial" w:hAnsi="Arial" w:cs="Arial"/>
          <w:b/>
          <w:bCs/>
          <w:sz w:val="20"/>
        </w:rPr>
        <w:t xml:space="preserve">Aufstellung und Montage </w:t>
      </w:r>
    </w:p>
    <w:p w14:paraId="4143C1AE" w14:textId="77777777" w:rsidR="005535DA" w:rsidRDefault="005535DA">
      <w:pPr>
        <w:jc w:val="both"/>
        <w:rPr>
          <w:rFonts w:ascii="Arial" w:hAnsi="Arial" w:cs="Arial"/>
          <w:b/>
          <w:bCs/>
          <w:sz w:val="20"/>
        </w:rPr>
      </w:pPr>
    </w:p>
    <w:p w14:paraId="5F69FDAF" w14:textId="77777777" w:rsidR="005535DA" w:rsidRDefault="005535DA">
      <w:pPr>
        <w:numPr>
          <w:ilvl w:val="0"/>
          <w:numId w:val="2"/>
        </w:numPr>
        <w:jc w:val="both"/>
        <w:rPr>
          <w:rFonts w:ascii="Arial" w:hAnsi="Arial" w:cs="Arial"/>
          <w:sz w:val="20"/>
        </w:rPr>
      </w:pPr>
      <w:r>
        <w:rPr>
          <w:rFonts w:ascii="Arial" w:hAnsi="Arial" w:cs="Arial"/>
          <w:sz w:val="20"/>
        </w:rPr>
        <w:t>Hochwertige Montageanleitung zur einfachen Montage mit beiliegender Dokumentation.</w:t>
      </w:r>
    </w:p>
    <w:p w14:paraId="00361BBD" w14:textId="516BEC7D" w:rsidR="00A55F69" w:rsidRPr="00A55F69" w:rsidRDefault="005535DA">
      <w:pPr>
        <w:numPr>
          <w:ilvl w:val="0"/>
          <w:numId w:val="1"/>
        </w:numPr>
        <w:jc w:val="both"/>
        <w:rPr>
          <w:rFonts w:ascii="Arial" w:hAnsi="Arial" w:cs="Arial"/>
          <w:b/>
          <w:bCs/>
          <w:sz w:val="20"/>
        </w:rPr>
      </w:pPr>
      <w:bookmarkStart w:id="1" w:name="_Hlk23925355"/>
      <w:r>
        <w:rPr>
          <w:rFonts w:ascii="Arial" w:hAnsi="Arial" w:cs="Arial"/>
          <w:sz w:val="20"/>
        </w:rPr>
        <w:t>Inkl. Wandbefestigungssatz</w:t>
      </w:r>
      <w:r w:rsidR="00F74CD6">
        <w:rPr>
          <w:rFonts w:ascii="Arial" w:hAnsi="Arial" w:cs="Arial"/>
          <w:sz w:val="20"/>
        </w:rPr>
        <w:t xml:space="preserve"> M10 mit</w:t>
      </w:r>
      <w:r>
        <w:rPr>
          <w:rFonts w:ascii="Arial" w:hAnsi="Arial" w:cs="Arial"/>
          <w:sz w:val="20"/>
        </w:rPr>
        <w:t xml:space="preserve"> aus </w:t>
      </w:r>
      <w:r w:rsidR="00A55F69">
        <w:rPr>
          <w:rFonts w:ascii="Arial" w:hAnsi="Arial" w:cs="Arial"/>
          <w:sz w:val="20"/>
        </w:rPr>
        <w:t xml:space="preserve">europäisch </w:t>
      </w:r>
      <w:r w:rsidR="00836E2E">
        <w:rPr>
          <w:rFonts w:ascii="Arial" w:hAnsi="Arial" w:cs="Arial"/>
          <w:sz w:val="20"/>
        </w:rPr>
        <w:t>technisch zugelassenen</w:t>
      </w:r>
      <w:r>
        <w:rPr>
          <w:rFonts w:ascii="Arial" w:hAnsi="Arial" w:cs="Arial"/>
          <w:sz w:val="20"/>
        </w:rPr>
        <w:t xml:space="preserve"> </w:t>
      </w:r>
      <w:r w:rsidR="00814E05">
        <w:rPr>
          <w:rFonts w:ascii="Arial" w:hAnsi="Arial" w:cs="Arial"/>
          <w:sz w:val="20"/>
        </w:rPr>
        <w:t xml:space="preserve">Dübeln, </w:t>
      </w:r>
    </w:p>
    <w:bookmarkEnd w:id="1"/>
    <w:p w14:paraId="36D2CA1F" w14:textId="77777777" w:rsidR="006A0BBF" w:rsidRPr="00D90B9B" w:rsidRDefault="006A0BBF" w:rsidP="006A0BBF">
      <w:pPr>
        <w:numPr>
          <w:ilvl w:val="0"/>
          <w:numId w:val="1"/>
        </w:numPr>
        <w:jc w:val="both"/>
        <w:rPr>
          <w:rFonts w:ascii="Arial" w:hAnsi="Arial" w:cs="Arial"/>
          <w:b/>
          <w:bCs/>
          <w:sz w:val="20"/>
        </w:rPr>
      </w:pPr>
      <w:r w:rsidRPr="00463F09">
        <w:rPr>
          <w:rFonts w:ascii="Arial" w:hAnsi="Arial" w:cs="Arial"/>
          <w:sz w:val="20"/>
        </w:rPr>
        <w:t>Zertifikat RAL-Gütezeichen von der Gütegemeinsc</w:t>
      </w:r>
      <w:r>
        <w:rPr>
          <w:rFonts w:ascii="Arial" w:hAnsi="Arial" w:cs="Arial"/>
          <w:sz w:val="20"/>
        </w:rPr>
        <w:t>haft Brandschutz im Ausbau e.V.</w:t>
      </w:r>
    </w:p>
    <w:p w14:paraId="4E652C8C" w14:textId="77777777" w:rsidR="005535DA" w:rsidRDefault="005535DA">
      <w:pPr>
        <w:jc w:val="both"/>
        <w:rPr>
          <w:rFonts w:ascii="Arial" w:hAnsi="Arial" w:cs="Arial"/>
          <w:b/>
          <w:bCs/>
          <w:sz w:val="20"/>
        </w:rPr>
      </w:pPr>
      <w:r>
        <w:rPr>
          <w:rFonts w:ascii="Arial" w:hAnsi="Arial" w:cs="Arial"/>
          <w:b/>
          <w:bCs/>
          <w:sz w:val="20"/>
        </w:rPr>
        <w:lastRenderedPageBreak/>
        <w:t xml:space="preserve">Fabrikat </w:t>
      </w:r>
    </w:p>
    <w:p w14:paraId="1A6AD3EC" w14:textId="77777777" w:rsidR="00B24E63" w:rsidRPr="00F4483C" w:rsidRDefault="005535DA" w:rsidP="00B24E63">
      <w:pPr>
        <w:ind w:firstLine="708"/>
        <w:jc w:val="both"/>
        <w:rPr>
          <w:rFonts w:ascii="Arial" w:hAnsi="Arial" w:cs="Arial"/>
          <w:color w:val="000000"/>
          <w:sz w:val="20"/>
        </w:rPr>
      </w:pPr>
      <w:r>
        <w:rPr>
          <w:rFonts w:ascii="Arial" w:hAnsi="Arial" w:cs="Arial"/>
          <w:sz w:val="20"/>
        </w:rPr>
        <w:tab/>
      </w:r>
      <w:r w:rsidR="00B24E63" w:rsidRPr="00F4483C">
        <w:rPr>
          <w:rFonts w:ascii="Arial" w:hAnsi="Arial" w:cs="Arial"/>
          <w:color w:val="000000"/>
          <w:sz w:val="20"/>
        </w:rPr>
        <w:t>Celsion Brandschutzsysteme GmbH</w:t>
      </w:r>
    </w:p>
    <w:p w14:paraId="0F50CF24" w14:textId="77777777" w:rsidR="00B24E63" w:rsidRPr="00F4483C" w:rsidRDefault="00B24E63" w:rsidP="00B24E63">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B94D70">
        <w:rPr>
          <w:rFonts w:ascii="Arial" w:hAnsi="Arial" w:cs="Arial"/>
          <w:color w:val="000000"/>
          <w:sz w:val="20"/>
          <w:szCs w:val="20"/>
        </w:rPr>
        <w:t>Dresdener Straße 51</w:t>
      </w:r>
    </w:p>
    <w:p w14:paraId="2A2759B8" w14:textId="77777777" w:rsidR="00B24E63" w:rsidRPr="00C63A59" w:rsidRDefault="00B24E63" w:rsidP="00B24E63">
      <w:pPr>
        <w:autoSpaceDE w:val="0"/>
        <w:autoSpaceDN w:val="0"/>
        <w:adjustRightInd w:val="0"/>
        <w:ind w:left="1418"/>
        <w:rPr>
          <w:rFonts w:ascii="Arial" w:hAnsi="Arial" w:cs="Arial"/>
          <w:color w:val="000000"/>
          <w:sz w:val="20"/>
          <w:szCs w:val="20"/>
        </w:rPr>
      </w:pPr>
      <w:r w:rsidRPr="00C63A59">
        <w:rPr>
          <w:rFonts w:ascii="Arial" w:hAnsi="Arial" w:cs="Arial"/>
          <w:color w:val="000000"/>
          <w:sz w:val="20"/>
          <w:szCs w:val="20"/>
        </w:rPr>
        <w:t>D-</w:t>
      </w:r>
      <w:r w:rsidR="00B94D70" w:rsidRPr="00C63A59">
        <w:rPr>
          <w:rFonts w:ascii="Arial" w:hAnsi="Arial" w:cs="Arial"/>
          <w:color w:val="000000"/>
          <w:sz w:val="20"/>
          <w:szCs w:val="20"/>
        </w:rPr>
        <w:t>02625 Bautzen</w:t>
      </w:r>
    </w:p>
    <w:p w14:paraId="42A99FD1" w14:textId="188B162F" w:rsidR="00B24E63" w:rsidRPr="00C63A59" w:rsidRDefault="00902F73" w:rsidP="00B24E63">
      <w:pPr>
        <w:autoSpaceDE w:val="0"/>
        <w:autoSpaceDN w:val="0"/>
        <w:adjustRightInd w:val="0"/>
        <w:ind w:left="1418"/>
        <w:rPr>
          <w:rFonts w:ascii="Arial" w:hAnsi="Arial" w:cs="Arial"/>
          <w:color w:val="000000"/>
          <w:sz w:val="20"/>
          <w:szCs w:val="20"/>
        </w:rPr>
      </w:pPr>
      <w:r w:rsidRPr="00C63A59">
        <w:rPr>
          <w:rFonts w:ascii="Arial" w:hAnsi="Arial" w:cs="Arial"/>
          <w:color w:val="000000"/>
          <w:sz w:val="20"/>
          <w:szCs w:val="20"/>
        </w:rPr>
        <w:t xml:space="preserve">Tel.: </w:t>
      </w:r>
      <w:r w:rsidR="00F74CD6">
        <w:rPr>
          <w:rFonts w:ascii="Arial" w:hAnsi="Arial" w:cs="Arial"/>
          <w:color w:val="000000"/>
          <w:sz w:val="20"/>
          <w:szCs w:val="20"/>
        </w:rPr>
        <w:t xml:space="preserve">+49 </w:t>
      </w:r>
      <w:r w:rsidRPr="00C63A59">
        <w:rPr>
          <w:rFonts w:ascii="Arial" w:hAnsi="Arial" w:cs="Arial"/>
          <w:color w:val="000000"/>
          <w:sz w:val="20"/>
          <w:szCs w:val="20"/>
        </w:rPr>
        <w:t xml:space="preserve">3591 / 270 78 </w:t>
      </w:r>
      <w:r w:rsidR="00747F58" w:rsidRPr="00C63A59">
        <w:rPr>
          <w:rFonts w:ascii="Arial" w:hAnsi="Arial" w:cs="Arial"/>
          <w:color w:val="000000"/>
          <w:sz w:val="20"/>
          <w:szCs w:val="20"/>
        </w:rPr>
        <w:t>0</w:t>
      </w:r>
    </w:p>
    <w:p w14:paraId="3959DBB2" w14:textId="024611EC" w:rsidR="00B24E63" w:rsidRPr="00693324" w:rsidRDefault="00B24E63" w:rsidP="00B24E63">
      <w:pPr>
        <w:ind w:left="1418"/>
        <w:jc w:val="both"/>
        <w:rPr>
          <w:rFonts w:ascii="Arial" w:hAnsi="Arial" w:cs="Arial"/>
          <w:color w:val="000000"/>
          <w:sz w:val="20"/>
          <w:szCs w:val="20"/>
        </w:rPr>
      </w:pPr>
      <w:r w:rsidRPr="00693324">
        <w:rPr>
          <w:rFonts w:ascii="Arial" w:hAnsi="Arial" w:cs="Arial"/>
          <w:color w:val="000000"/>
          <w:sz w:val="20"/>
          <w:szCs w:val="20"/>
        </w:rPr>
        <w:t>E</w:t>
      </w:r>
      <w:r w:rsidR="00F74CD6">
        <w:rPr>
          <w:rFonts w:ascii="Arial" w:hAnsi="Arial" w:cs="Arial"/>
          <w:color w:val="000000"/>
          <w:sz w:val="20"/>
          <w:szCs w:val="20"/>
        </w:rPr>
        <w:t>-M</w:t>
      </w:r>
      <w:r w:rsidRPr="00693324">
        <w:rPr>
          <w:rFonts w:ascii="Arial" w:hAnsi="Arial" w:cs="Arial"/>
          <w:color w:val="000000"/>
          <w:sz w:val="20"/>
          <w:szCs w:val="20"/>
        </w:rPr>
        <w:t xml:space="preserve">ail: </w:t>
      </w:r>
      <w:hyperlink r:id="rId8" w:history="1">
        <w:r w:rsidRPr="00693324">
          <w:rPr>
            <w:rStyle w:val="Hyperlink"/>
            <w:rFonts w:ascii="Arial" w:hAnsi="Arial" w:cs="Arial"/>
            <w:color w:val="000000"/>
            <w:sz w:val="20"/>
            <w:szCs w:val="20"/>
            <w:u w:val="none"/>
          </w:rPr>
          <w:t>office@celsion.de</w:t>
        </w:r>
      </w:hyperlink>
    </w:p>
    <w:p w14:paraId="474E205E" w14:textId="77777777" w:rsidR="00B24E63" w:rsidRPr="00693324" w:rsidRDefault="00B24E63" w:rsidP="00B24E63">
      <w:pPr>
        <w:ind w:left="1418"/>
        <w:jc w:val="both"/>
        <w:rPr>
          <w:rFonts w:ascii="Arial" w:hAnsi="Arial" w:cs="Arial"/>
          <w:color w:val="000000"/>
          <w:sz w:val="20"/>
        </w:rPr>
      </w:pPr>
      <w:r w:rsidRPr="00693324">
        <w:rPr>
          <w:rFonts w:ascii="Arial" w:hAnsi="Arial" w:cs="Arial"/>
          <w:color w:val="000000"/>
          <w:sz w:val="20"/>
          <w:szCs w:val="20"/>
        </w:rPr>
        <w:t>Web: www.celsion.de</w:t>
      </w:r>
    </w:p>
    <w:p w14:paraId="1B3CA32C" w14:textId="77777777" w:rsidR="005535DA" w:rsidRDefault="005535DA">
      <w:pPr>
        <w:jc w:val="both"/>
        <w:rPr>
          <w:rFonts w:ascii="Arial" w:hAnsi="Arial" w:cs="Arial"/>
          <w:sz w:val="20"/>
          <w:lang w:val="fr-FR"/>
        </w:rPr>
      </w:pPr>
    </w:p>
    <w:p w14:paraId="004C8D7B" w14:textId="77777777" w:rsidR="005535DA" w:rsidRDefault="005535DA">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13DC4788" w14:textId="77777777" w:rsidR="005535DA" w:rsidRDefault="005535DA">
      <w:pPr>
        <w:jc w:val="both"/>
        <w:rPr>
          <w:rFonts w:ascii="Arial" w:hAnsi="Arial" w:cs="Arial"/>
          <w:b/>
          <w:bCs/>
          <w:sz w:val="20"/>
        </w:rPr>
      </w:pPr>
    </w:p>
    <w:p w14:paraId="04B0E775" w14:textId="77777777" w:rsidR="005535DA" w:rsidRDefault="005535DA">
      <w:pPr>
        <w:jc w:val="both"/>
        <w:rPr>
          <w:rFonts w:ascii="Arial" w:hAnsi="Arial" w:cs="Arial"/>
          <w:sz w:val="20"/>
        </w:rPr>
      </w:pPr>
      <w:r>
        <w:rPr>
          <w:rFonts w:ascii="Arial" w:hAnsi="Arial" w:cs="Arial"/>
          <w:sz w:val="20"/>
        </w:rPr>
        <w:t xml:space="preserve">Wird ein anderes Fabrikat eingesetzt, so sind die Zulassungen und </w:t>
      </w:r>
      <w:r w:rsidR="00B24E63" w:rsidRPr="00C14D35">
        <w:rPr>
          <w:rFonts w:ascii="Arial" w:hAnsi="Arial" w:cs="Arial"/>
          <w:sz w:val="20"/>
          <w:szCs w:val="20"/>
        </w:rPr>
        <w:t>Berechn</w:t>
      </w:r>
      <w:r w:rsidR="00B24E63">
        <w:rPr>
          <w:rFonts w:ascii="Arial" w:hAnsi="Arial" w:cs="Arial"/>
          <w:sz w:val="20"/>
          <w:szCs w:val="20"/>
        </w:rPr>
        <w:t>ungen der Übertemperatur</w:t>
      </w:r>
      <w:r>
        <w:rPr>
          <w:rFonts w:ascii="Arial" w:hAnsi="Arial" w:cs="Arial"/>
          <w:sz w:val="20"/>
        </w:rPr>
        <w:t xml:space="preserve"> inkl. Temperaturkurven dem Planungsbüro vorzulegen. Die Gleichwertigkeit ist nur dann gegeben, wenn die o.g. Anforderungen erfüllt werden.</w:t>
      </w:r>
    </w:p>
    <w:p w14:paraId="11AC1415" w14:textId="77777777" w:rsidR="005535DA" w:rsidRDefault="005535DA">
      <w:pPr>
        <w:jc w:val="both"/>
        <w:rPr>
          <w:rFonts w:ascii="Arial" w:hAnsi="Arial" w:cs="Arial"/>
          <w:sz w:val="20"/>
        </w:rPr>
      </w:pPr>
    </w:p>
    <w:p w14:paraId="118B257B" w14:textId="77777777" w:rsidR="006A0BBF" w:rsidRDefault="006A0BBF" w:rsidP="006A0BBF">
      <w:pPr>
        <w:jc w:val="both"/>
        <w:rPr>
          <w:rFonts w:ascii="Arial" w:hAnsi="Arial" w:cs="Arial"/>
          <w:sz w:val="20"/>
        </w:rPr>
      </w:pPr>
      <w:r>
        <w:rPr>
          <w:rFonts w:ascii="Arial" w:hAnsi="Arial" w:cs="Arial"/>
          <w:sz w:val="20"/>
        </w:rPr>
        <w:t xml:space="preserve">Service: </w:t>
      </w:r>
    </w:p>
    <w:p w14:paraId="2229A008" w14:textId="77777777" w:rsidR="005535DA" w:rsidRDefault="006A0BBF">
      <w:pPr>
        <w:jc w:val="both"/>
        <w:rPr>
          <w:rFonts w:ascii="Arial" w:hAnsi="Arial" w:cs="Arial"/>
          <w:sz w:val="20"/>
        </w:rPr>
      </w:pPr>
      <w:r>
        <w:rPr>
          <w:rFonts w:ascii="Arial" w:hAnsi="Arial" w:cs="Arial"/>
          <w:sz w:val="20"/>
        </w:rPr>
        <w:t>Lieferung und betriebsfertige Montage</w:t>
      </w:r>
    </w:p>
    <w:p w14:paraId="31ED0F5B" w14:textId="77777777" w:rsidR="00AF1FD3" w:rsidRDefault="00AF1FD3">
      <w:pPr>
        <w:jc w:val="both"/>
        <w:rPr>
          <w:rFonts w:ascii="Arial" w:hAnsi="Arial" w:cs="Arial"/>
          <w:sz w:val="20"/>
        </w:rPr>
      </w:pPr>
    </w:p>
    <w:p w14:paraId="4933AA32" w14:textId="77777777" w:rsidR="009E5251" w:rsidRDefault="009E5251">
      <w:pPr>
        <w:jc w:val="both"/>
        <w:rPr>
          <w:rFonts w:ascii="Arial" w:hAnsi="Arial" w:cs="Arial"/>
          <w:sz w:val="20"/>
        </w:rPr>
      </w:pPr>
    </w:p>
    <w:p w14:paraId="5E150A6B" w14:textId="4FDB2A70" w:rsidR="005535DA" w:rsidRDefault="005535DA">
      <w:pPr>
        <w:pStyle w:val="berschrift2"/>
        <w:rPr>
          <w:rFonts w:ascii="Arial" w:hAnsi="Arial" w:cs="Arial"/>
          <w:sz w:val="20"/>
        </w:rPr>
      </w:pPr>
      <w:r>
        <w:rPr>
          <w:rFonts w:ascii="Arial" w:hAnsi="Arial" w:cs="Arial"/>
          <w:sz w:val="20"/>
        </w:rPr>
        <w:t>Vorteile Kleinverteiler (CK</w:t>
      </w:r>
      <w:r w:rsidR="00F74CD6">
        <w:rPr>
          <w:rFonts w:ascii="Arial" w:hAnsi="Arial" w:cs="Arial"/>
          <w:sz w:val="20"/>
        </w:rPr>
        <w:t xml:space="preserve"> 30</w:t>
      </w:r>
      <w:r>
        <w:rPr>
          <w:rFonts w:ascii="Arial" w:hAnsi="Arial" w:cs="Arial"/>
          <w:sz w:val="20"/>
        </w:rPr>
        <w:t>)</w:t>
      </w:r>
      <w:r>
        <w:rPr>
          <w:rFonts w:ascii="Arial" w:hAnsi="Arial" w:cs="Arial"/>
          <w:b w:val="0"/>
          <w:bCs w:val="0"/>
          <w:sz w:val="20"/>
        </w:rPr>
        <w:t xml:space="preserve"> </w:t>
      </w:r>
      <w:r>
        <w:rPr>
          <w:rFonts w:ascii="Arial" w:hAnsi="Arial" w:cs="Arial"/>
          <w:sz w:val="20"/>
        </w:rPr>
        <w:t>- Brandschutzgehäuse 30 Min</w:t>
      </w:r>
    </w:p>
    <w:p w14:paraId="683D84EF" w14:textId="77777777" w:rsidR="005535DA" w:rsidRDefault="005535DA">
      <w:pPr>
        <w:jc w:val="both"/>
        <w:rPr>
          <w:rFonts w:ascii="Arial" w:hAnsi="Arial" w:cs="Arial"/>
          <w:b/>
          <w:bCs/>
          <w:sz w:val="20"/>
        </w:rPr>
      </w:pPr>
    </w:p>
    <w:p w14:paraId="1B21AB67" w14:textId="4FCE6819" w:rsidR="005535DA" w:rsidRDefault="005535DA">
      <w:pPr>
        <w:pStyle w:val="Textkrper3"/>
        <w:autoSpaceDE w:val="0"/>
        <w:autoSpaceDN w:val="0"/>
        <w:adjustRightInd w:val="0"/>
      </w:pPr>
      <w:r>
        <w:t xml:space="preserve">Maximale Sicherheit auf kleinstem Raum. </w:t>
      </w:r>
      <w:r w:rsidR="008767BD">
        <w:t xml:space="preserve">Nachweis des </w:t>
      </w:r>
      <w:proofErr w:type="spellStart"/>
      <w:r w:rsidR="008767BD">
        <w:t>Funktionserhaltes</w:t>
      </w:r>
      <w:proofErr w:type="spellEnd"/>
      <w:r w:rsidR="008767BD">
        <w:t xml:space="preserve"> </w:t>
      </w:r>
      <w:proofErr w:type="spellStart"/>
      <w:r w:rsidR="008767BD">
        <w:t>u.a</w:t>
      </w:r>
      <w:proofErr w:type="spellEnd"/>
      <w:r w:rsidR="008767BD">
        <w:t xml:space="preserve"> für Unterstationen, Klemmen, Sicherungen und </w:t>
      </w:r>
      <w:proofErr w:type="spellStart"/>
      <w:r w:rsidR="008767BD">
        <w:t>Überspannungschutzgeräte</w:t>
      </w:r>
      <w:proofErr w:type="spellEnd"/>
      <w:r w:rsidR="008767BD">
        <w:t xml:space="preserve"> für </w:t>
      </w:r>
      <w:proofErr w:type="spellStart"/>
      <w:r w:rsidR="008767BD">
        <w:t>SiBe</w:t>
      </w:r>
      <w:proofErr w:type="spellEnd"/>
      <w:r w:rsidR="008767BD">
        <w:t xml:space="preserve">, BMA und SAA, </w:t>
      </w:r>
      <w:r>
        <w:t>Dieses Gehäuse ist eine f</w:t>
      </w:r>
      <w:r w:rsidR="00836E2E">
        <w:t>euerhemmende</w:t>
      </w:r>
      <w:r>
        <w:t xml:space="preserve"> Abtrennung zum Schutz</w:t>
      </w:r>
      <w:r w:rsidR="008767BD">
        <w:t xml:space="preserve"> von sicherheitstechn</w:t>
      </w:r>
      <w:r w:rsidR="00E80371">
        <w:t>ischen</w:t>
      </w:r>
      <w:r w:rsidR="008767BD">
        <w:t xml:space="preserve"> Anlagen und Schutz der </w:t>
      </w:r>
      <w:r>
        <w:t>Fluchtwege</w:t>
      </w:r>
      <w:r w:rsidR="008767BD">
        <w:t>.</w:t>
      </w:r>
    </w:p>
    <w:p w14:paraId="75B95B71" w14:textId="77777777" w:rsidR="005535DA" w:rsidRDefault="00836E2E" w:rsidP="00836E2E">
      <w:pPr>
        <w:pStyle w:val="Textkrper2"/>
        <w:tabs>
          <w:tab w:val="left" w:pos="1972"/>
        </w:tabs>
        <w:rPr>
          <w:rFonts w:ascii="Arial" w:hAnsi="Arial" w:cs="Arial"/>
          <w:sz w:val="20"/>
        </w:rPr>
      </w:pPr>
      <w:r>
        <w:rPr>
          <w:rFonts w:ascii="Arial" w:hAnsi="Arial" w:cs="Arial"/>
          <w:sz w:val="20"/>
        </w:rPr>
        <w:tab/>
      </w:r>
    </w:p>
    <w:p w14:paraId="62F5F3C3" w14:textId="77777777" w:rsidR="005535DA" w:rsidRDefault="005535DA">
      <w:pPr>
        <w:pStyle w:val="Textkrper2"/>
        <w:rPr>
          <w:rFonts w:ascii="Arial" w:hAnsi="Arial" w:cs="Arial"/>
          <w:sz w:val="20"/>
        </w:rPr>
      </w:pPr>
      <w:r>
        <w:rPr>
          <w:rFonts w:ascii="Arial" w:hAnsi="Arial" w:cs="Arial"/>
          <w:sz w:val="20"/>
        </w:rPr>
        <w:t>Durch die frei wählbare Oberfläche, die optional an die vorhandene Architektur angepasst wird, kann das Brandschutzgehäuse auch in repräsentativen Bereichen eingesetzt werden.</w:t>
      </w:r>
    </w:p>
    <w:p w14:paraId="10956778" w14:textId="77777777" w:rsidR="005535DA" w:rsidRDefault="005535DA">
      <w:pPr>
        <w:pStyle w:val="Textkrper2"/>
        <w:rPr>
          <w:rFonts w:ascii="Arial" w:hAnsi="Arial" w:cs="Arial"/>
          <w:sz w:val="20"/>
        </w:rPr>
      </w:pPr>
    </w:p>
    <w:p w14:paraId="4EAF2216" w14:textId="77777777" w:rsidR="005535DA" w:rsidRDefault="005535DA">
      <w:pPr>
        <w:pStyle w:val="Textkrper2"/>
        <w:rPr>
          <w:rFonts w:ascii="Arial" w:hAnsi="Arial" w:cs="Arial"/>
          <w:sz w:val="20"/>
        </w:rPr>
      </w:pPr>
      <w:r>
        <w:rPr>
          <w:rFonts w:ascii="Arial" w:hAnsi="Arial" w:cs="Arial"/>
          <w:sz w:val="20"/>
        </w:rPr>
        <w:t xml:space="preserve">Das System wird auf Wunsch mit den gewünschten Einbauten, z.B. Sicherungen, Klemmen auf Hutschiene, bestückt und als fertiges Element einfach auf der Baustelle an die Wand geschraubt. Durch die bereits eingebaute Kabeleinführung sind keine weiteren Brandschutzmaßnahmen notwendig. </w:t>
      </w:r>
    </w:p>
    <w:p w14:paraId="2FBB8860" w14:textId="77777777" w:rsidR="005535DA" w:rsidRDefault="005535DA">
      <w:pPr>
        <w:pStyle w:val="Textkrper2"/>
        <w:rPr>
          <w:rFonts w:ascii="Arial" w:hAnsi="Arial" w:cs="Arial"/>
          <w:sz w:val="20"/>
        </w:rPr>
      </w:pPr>
    </w:p>
    <w:p w14:paraId="486B914F" w14:textId="77777777" w:rsidR="00622809" w:rsidRDefault="005535DA">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4"/>
        <w:gridCol w:w="6448"/>
      </w:tblGrid>
      <w:tr w:rsidR="00622809" w14:paraId="599646A8" w14:textId="77777777" w:rsidTr="00F74CD6">
        <w:tc>
          <w:tcPr>
            <w:tcW w:w="2614" w:type="dxa"/>
          </w:tcPr>
          <w:p w14:paraId="61B253A5" w14:textId="77777777" w:rsidR="00622809" w:rsidRDefault="00622809" w:rsidP="00B864C8">
            <w:pPr>
              <w:pStyle w:val="Textkrper2"/>
              <w:rPr>
                <w:rFonts w:ascii="Arial" w:hAnsi="Arial" w:cs="Arial"/>
                <w:b/>
                <w:bCs/>
                <w:sz w:val="20"/>
              </w:rPr>
            </w:pPr>
            <w:bookmarkStart w:id="2" w:name="_Hlk23925448"/>
            <w:r>
              <w:rPr>
                <w:rFonts w:ascii="Arial" w:hAnsi="Arial" w:cs="Arial"/>
                <w:b/>
                <w:bCs/>
                <w:sz w:val="20"/>
              </w:rPr>
              <w:t>Abkürzung</w:t>
            </w:r>
          </w:p>
        </w:tc>
        <w:tc>
          <w:tcPr>
            <w:tcW w:w="6448" w:type="dxa"/>
          </w:tcPr>
          <w:p w14:paraId="113FD9E1" w14:textId="77777777" w:rsidR="00622809" w:rsidRDefault="00622809" w:rsidP="00B864C8">
            <w:pPr>
              <w:pStyle w:val="Textkrper2"/>
              <w:rPr>
                <w:rFonts w:ascii="Arial" w:hAnsi="Arial" w:cs="Arial"/>
                <w:b/>
                <w:bCs/>
                <w:sz w:val="20"/>
              </w:rPr>
            </w:pPr>
            <w:r>
              <w:rPr>
                <w:rFonts w:ascii="Arial" w:hAnsi="Arial" w:cs="Arial"/>
                <w:b/>
                <w:bCs/>
                <w:sz w:val="20"/>
              </w:rPr>
              <w:t>Beschreibung</w:t>
            </w:r>
          </w:p>
        </w:tc>
      </w:tr>
      <w:tr w:rsidR="00422D42" w14:paraId="0C83DB1B" w14:textId="77777777" w:rsidTr="00F74CD6">
        <w:tc>
          <w:tcPr>
            <w:tcW w:w="2614" w:type="dxa"/>
          </w:tcPr>
          <w:p w14:paraId="3C401634" w14:textId="77777777" w:rsidR="00422D42" w:rsidRDefault="00422D42" w:rsidP="00B864C8">
            <w:pPr>
              <w:pStyle w:val="Textkrper2"/>
              <w:rPr>
                <w:rFonts w:ascii="Arial" w:hAnsi="Arial" w:cs="Arial"/>
                <w:sz w:val="20"/>
              </w:rPr>
            </w:pPr>
            <w:r>
              <w:rPr>
                <w:rFonts w:ascii="Arial" w:hAnsi="Arial" w:cs="Arial"/>
                <w:sz w:val="20"/>
              </w:rPr>
              <w:t>MVVTB</w:t>
            </w:r>
          </w:p>
        </w:tc>
        <w:tc>
          <w:tcPr>
            <w:tcW w:w="6448" w:type="dxa"/>
          </w:tcPr>
          <w:p w14:paraId="01A0AFC5" w14:textId="77777777" w:rsidR="00422D42" w:rsidRDefault="00422D42" w:rsidP="00B864C8">
            <w:pPr>
              <w:pStyle w:val="Textkrper2"/>
              <w:rPr>
                <w:rFonts w:ascii="Arial" w:hAnsi="Arial" w:cs="Arial"/>
                <w:sz w:val="20"/>
              </w:rPr>
            </w:pPr>
            <w:r>
              <w:rPr>
                <w:rFonts w:ascii="Arial" w:hAnsi="Arial" w:cs="Arial"/>
                <w:sz w:val="20"/>
              </w:rPr>
              <w:t>Musterverwaltungsvorschrift Technische Baubestimmung</w:t>
            </w:r>
          </w:p>
        </w:tc>
      </w:tr>
      <w:tr w:rsidR="00622809" w14:paraId="55DE04AE" w14:textId="77777777" w:rsidTr="00F74CD6">
        <w:tc>
          <w:tcPr>
            <w:tcW w:w="2614" w:type="dxa"/>
          </w:tcPr>
          <w:p w14:paraId="397959AD" w14:textId="77777777" w:rsidR="00622809" w:rsidRDefault="00622809" w:rsidP="00B864C8">
            <w:pPr>
              <w:pStyle w:val="Textkrper2"/>
              <w:rPr>
                <w:rFonts w:ascii="Arial" w:hAnsi="Arial" w:cs="Arial"/>
                <w:sz w:val="20"/>
              </w:rPr>
            </w:pPr>
            <w:r>
              <w:rPr>
                <w:rFonts w:ascii="Arial" w:hAnsi="Arial" w:cs="Arial"/>
                <w:sz w:val="20"/>
              </w:rPr>
              <w:t>MLAR</w:t>
            </w:r>
          </w:p>
        </w:tc>
        <w:tc>
          <w:tcPr>
            <w:tcW w:w="6448" w:type="dxa"/>
          </w:tcPr>
          <w:p w14:paraId="7F721008" w14:textId="77777777" w:rsidR="00622809" w:rsidRDefault="00622809" w:rsidP="00B864C8">
            <w:pPr>
              <w:pStyle w:val="Textkrper2"/>
              <w:rPr>
                <w:rFonts w:ascii="Arial" w:hAnsi="Arial" w:cs="Arial"/>
                <w:sz w:val="20"/>
              </w:rPr>
            </w:pPr>
            <w:r>
              <w:rPr>
                <w:rFonts w:ascii="Arial" w:hAnsi="Arial" w:cs="Arial"/>
                <w:sz w:val="20"/>
              </w:rPr>
              <w:t>Musterleitungsanlagenrichtlinie</w:t>
            </w:r>
          </w:p>
        </w:tc>
      </w:tr>
      <w:bookmarkEnd w:id="2"/>
    </w:tbl>
    <w:p w14:paraId="2A86C74F" w14:textId="77777777" w:rsidR="005535DA" w:rsidRDefault="005535DA" w:rsidP="00622809">
      <w:pPr>
        <w:pStyle w:val="Textkrper2"/>
        <w:rPr>
          <w:rFonts w:ascii="Arial" w:hAnsi="Arial" w:cs="Arial"/>
          <w:sz w:val="20"/>
        </w:rPr>
      </w:pPr>
    </w:p>
    <w:sectPr w:rsidR="005535D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C4AD" w14:textId="77777777" w:rsidR="001379EA" w:rsidRDefault="001379EA">
      <w:r>
        <w:separator/>
      </w:r>
    </w:p>
  </w:endnote>
  <w:endnote w:type="continuationSeparator" w:id="0">
    <w:p w14:paraId="123CA010" w14:textId="77777777" w:rsidR="001379EA" w:rsidRDefault="0013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0FF4" w14:textId="77777777" w:rsidR="005535DA" w:rsidRDefault="005535DA">
    <w:pPr>
      <w:pStyle w:val="Fuzeile"/>
      <w:jc w:val="center"/>
      <w:rPr>
        <w:rFonts w:ascii="Arial" w:hAnsi="Arial" w:cs="Arial"/>
        <w:b/>
        <w:bCs/>
        <w:color w:val="808080"/>
        <w:sz w:val="20"/>
      </w:rPr>
    </w:pPr>
    <w:r w:rsidRPr="00B24E63">
      <w:rPr>
        <w:rFonts w:ascii="Arial" w:hAnsi="Arial" w:cs="Arial"/>
        <w:b/>
        <w:bCs/>
        <w:color w:val="808080"/>
        <w:sz w:val="20"/>
      </w:rPr>
      <w:t xml:space="preserve">Weitere Informationen unter </w:t>
    </w:r>
    <w:hyperlink r:id="rId1" w:history="1">
      <w:r w:rsidR="00B24E63" w:rsidRPr="00B24E63">
        <w:rPr>
          <w:rStyle w:val="Hyperlink"/>
          <w:rFonts w:ascii="Arial" w:hAnsi="Arial" w:cs="Arial"/>
          <w:b/>
          <w:bCs/>
          <w:color w:val="808080"/>
          <w:sz w:val="20"/>
        </w:rPr>
        <w:t>www.celsion.de</w:t>
      </w:r>
    </w:hyperlink>
  </w:p>
  <w:p w14:paraId="156ADA69" w14:textId="77777777" w:rsidR="00AB153F" w:rsidRPr="00AB153F" w:rsidRDefault="00AB153F" w:rsidP="00AB153F">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F4CC" w14:textId="77777777" w:rsidR="001379EA" w:rsidRDefault="001379EA">
      <w:r>
        <w:separator/>
      </w:r>
    </w:p>
  </w:footnote>
  <w:footnote w:type="continuationSeparator" w:id="0">
    <w:p w14:paraId="4FC870DF" w14:textId="77777777" w:rsidR="001379EA" w:rsidRDefault="0013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3B83" w14:textId="77777777" w:rsidR="005535DA" w:rsidRDefault="005535DA">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5B12BB26" w14:textId="4484BBAE" w:rsidR="00841873" w:rsidRDefault="007E67C9" w:rsidP="00841873">
    <w:pPr>
      <w:pStyle w:val="Kopfzeile"/>
      <w:rPr>
        <w:rFonts w:ascii="Arial" w:hAnsi="Arial" w:cs="Arial"/>
        <w:b/>
        <w:bCs/>
        <w:color w:val="999999"/>
        <w:sz w:val="20"/>
      </w:rPr>
    </w:pPr>
    <w:r>
      <w:rPr>
        <w:rFonts w:ascii="Arial" w:hAnsi="Arial" w:cs="Arial"/>
        <w:b/>
        <w:bCs/>
        <w:color w:val="999999"/>
        <w:sz w:val="20"/>
      </w:rPr>
      <w:t xml:space="preserve">Stand: </w:t>
    </w:r>
    <w:r w:rsidR="00522BB5">
      <w:rPr>
        <w:rFonts w:ascii="Arial" w:hAnsi="Arial" w:cs="Arial"/>
        <w:b/>
        <w:bCs/>
        <w:color w:val="999999"/>
        <w:sz w:val="20"/>
      </w:rPr>
      <w:t>Mai 2026</w:t>
    </w:r>
  </w:p>
  <w:p w14:paraId="78A2813C" w14:textId="77777777" w:rsidR="005535DA" w:rsidRDefault="005535D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B53"/>
    <w:multiLevelType w:val="hybridMultilevel"/>
    <w:tmpl w:val="24903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3723FE"/>
    <w:multiLevelType w:val="hybridMultilevel"/>
    <w:tmpl w:val="02CA6E26"/>
    <w:lvl w:ilvl="0" w:tplc="7A36DC28">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BF088A"/>
    <w:multiLevelType w:val="hybridMultilevel"/>
    <w:tmpl w:val="ABE4C4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3958936">
    <w:abstractNumId w:val="3"/>
  </w:num>
  <w:num w:numId="2" w16cid:durableId="5155799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9744729">
    <w:abstractNumId w:val="2"/>
  </w:num>
  <w:num w:numId="4" w16cid:durableId="17736225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969855">
    <w:abstractNumId w:val="2"/>
  </w:num>
  <w:num w:numId="6" w16cid:durableId="961351614">
    <w:abstractNumId w:val="0"/>
  </w:num>
  <w:num w:numId="7" w16cid:durableId="321616529">
    <w:abstractNumId w:val="1"/>
  </w:num>
  <w:num w:numId="8" w16cid:durableId="1739159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68"/>
    <w:rsid w:val="000325F1"/>
    <w:rsid w:val="00040398"/>
    <w:rsid w:val="00070507"/>
    <w:rsid w:val="00095FA6"/>
    <w:rsid w:val="000D102A"/>
    <w:rsid w:val="000D4C1F"/>
    <w:rsid w:val="000F0D55"/>
    <w:rsid w:val="001379EA"/>
    <w:rsid w:val="00150BAA"/>
    <w:rsid w:val="001978CC"/>
    <w:rsid w:val="001C55F7"/>
    <w:rsid w:val="001C76B1"/>
    <w:rsid w:val="001F79BC"/>
    <w:rsid w:val="002001D2"/>
    <w:rsid w:val="00247E5D"/>
    <w:rsid w:val="002667F3"/>
    <w:rsid w:val="00272908"/>
    <w:rsid w:val="00290564"/>
    <w:rsid w:val="0029440C"/>
    <w:rsid w:val="002A4C84"/>
    <w:rsid w:val="002E0FF7"/>
    <w:rsid w:val="00307F1E"/>
    <w:rsid w:val="00310BAA"/>
    <w:rsid w:val="003214E1"/>
    <w:rsid w:val="00327B77"/>
    <w:rsid w:val="003A5D76"/>
    <w:rsid w:val="003A5FC7"/>
    <w:rsid w:val="00422D42"/>
    <w:rsid w:val="004305D7"/>
    <w:rsid w:val="00457D4D"/>
    <w:rsid w:val="00473842"/>
    <w:rsid w:val="004E60A7"/>
    <w:rsid w:val="00503116"/>
    <w:rsid w:val="00510513"/>
    <w:rsid w:val="00520565"/>
    <w:rsid w:val="00522BB5"/>
    <w:rsid w:val="0053434A"/>
    <w:rsid w:val="005357E6"/>
    <w:rsid w:val="005535DA"/>
    <w:rsid w:val="005540AC"/>
    <w:rsid w:val="005A19C7"/>
    <w:rsid w:val="005A2AA9"/>
    <w:rsid w:val="005A2DB9"/>
    <w:rsid w:val="005C18F5"/>
    <w:rsid w:val="005C785B"/>
    <w:rsid w:val="005F6810"/>
    <w:rsid w:val="0060202F"/>
    <w:rsid w:val="00622809"/>
    <w:rsid w:val="00693324"/>
    <w:rsid w:val="006A0BBF"/>
    <w:rsid w:val="006B1B0B"/>
    <w:rsid w:val="006B784D"/>
    <w:rsid w:val="006C1ABE"/>
    <w:rsid w:val="006D392B"/>
    <w:rsid w:val="007176D2"/>
    <w:rsid w:val="00730E79"/>
    <w:rsid w:val="00737959"/>
    <w:rsid w:val="00747F58"/>
    <w:rsid w:val="00774B82"/>
    <w:rsid w:val="007E67C9"/>
    <w:rsid w:val="007F2D71"/>
    <w:rsid w:val="00811413"/>
    <w:rsid w:val="00814E05"/>
    <w:rsid w:val="00827464"/>
    <w:rsid w:val="008312BD"/>
    <w:rsid w:val="00836E2E"/>
    <w:rsid w:val="00841873"/>
    <w:rsid w:val="008767BD"/>
    <w:rsid w:val="008A4D02"/>
    <w:rsid w:val="008B20E7"/>
    <w:rsid w:val="008E0E85"/>
    <w:rsid w:val="00902F73"/>
    <w:rsid w:val="0090437F"/>
    <w:rsid w:val="00940D68"/>
    <w:rsid w:val="0096372F"/>
    <w:rsid w:val="009755FA"/>
    <w:rsid w:val="009B0A8D"/>
    <w:rsid w:val="009E5251"/>
    <w:rsid w:val="009F10DA"/>
    <w:rsid w:val="00A10FED"/>
    <w:rsid w:val="00A33F24"/>
    <w:rsid w:val="00A55F69"/>
    <w:rsid w:val="00A82623"/>
    <w:rsid w:val="00AA6B69"/>
    <w:rsid w:val="00AB153F"/>
    <w:rsid w:val="00AC1E46"/>
    <w:rsid w:val="00AC3E05"/>
    <w:rsid w:val="00AF1FD3"/>
    <w:rsid w:val="00AF2277"/>
    <w:rsid w:val="00B130A2"/>
    <w:rsid w:val="00B24E63"/>
    <w:rsid w:val="00B30D99"/>
    <w:rsid w:val="00B54AFD"/>
    <w:rsid w:val="00B629A0"/>
    <w:rsid w:val="00B75991"/>
    <w:rsid w:val="00B864C8"/>
    <w:rsid w:val="00B94D70"/>
    <w:rsid w:val="00BB5FE0"/>
    <w:rsid w:val="00BE70FF"/>
    <w:rsid w:val="00C45867"/>
    <w:rsid w:val="00C5606D"/>
    <w:rsid w:val="00C63A59"/>
    <w:rsid w:val="00CE6370"/>
    <w:rsid w:val="00D4432E"/>
    <w:rsid w:val="00D841B4"/>
    <w:rsid w:val="00D937A7"/>
    <w:rsid w:val="00DB1CC9"/>
    <w:rsid w:val="00E0401B"/>
    <w:rsid w:val="00E459AB"/>
    <w:rsid w:val="00E80371"/>
    <w:rsid w:val="00EE1E3B"/>
    <w:rsid w:val="00F16EDF"/>
    <w:rsid w:val="00F17521"/>
    <w:rsid w:val="00F32B58"/>
    <w:rsid w:val="00F74CD6"/>
    <w:rsid w:val="00F97868"/>
    <w:rsid w:val="00FA2946"/>
    <w:rsid w:val="00FF124D"/>
    <w:rsid w:val="00FF7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D1EFE"/>
  <w15:chartTrackingRefBased/>
  <w15:docId w15:val="{FFF9CD97-89F0-4DA8-B6DB-EBAEDC83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link w:val="berschrift4Zchn"/>
    <w:unhideWhenUsed/>
    <w:qFormat/>
    <w:rsid w:val="005A2D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character" w:customStyle="1" w:styleId="FuzeileZchn">
    <w:name w:val="Fußzeile Zchn"/>
    <w:link w:val="Fuzeile"/>
    <w:rsid w:val="00AB153F"/>
    <w:rPr>
      <w:sz w:val="24"/>
      <w:szCs w:val="24"/>
    </w:rPr>
  </w:style>
  <w:style w:type="paragraph" w:styleId="Listenabsatz">
    <w:name w:val="List Paragraph"/>
    <w:basedOn w:val="Standard"/>
    <w:uiPriority w:val="34"/>
    <w:qFormat/>
    <w:rsid w:val="00150BAA"/>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841873"/>
    <w:rPr>
      <w:sz w:val="24"/>
      <w:szCs w:val="24"/>
    </w:rPr>
  </w:style>
  <w:style w:type="character" w:customStyle="1" w:styleId="berschrift4Zchn">
    <w:name w:val="Überschrift 4 Zchn"/>
    <w:basedOn w:val="Absatz-Standardschriftart"/>
    <w:link w:val="berschrift4"/>
    <w:semiHidden/>
    <w:rsid w:val="005A2DB9"/>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6962">
      <w:bodyDiv w:val="1"/>
      <w:marLeft w:val="0"/>
      <w:marRight w:val="0"/>
      <w:marTop w:val="0"/>
      <w:marBottom w:val="0"/>
      <w:divBdr>
        <w:top w:val="none" w:sz="0" w:space="0" w:color="auto"/>
        <w:left w:val="none" w:sz="0" w:space="0" w:color="auto"/>
        <w:bottom w:val="none" w:sz="0" w:space="0" w:color="auto"/>
        <w:right w:val="none" w:sz="0" w:space="0" w:color="auto"/>
      </w:divBdr>
    </w:div>
    <w:div w:id="922101814">
      <w:bodyDiv w:val="1"/>
      <w:marLeft w:val="0"/>
      <w:marRight w:val="0"/>
      <w:marTop w:val="0"/>
      <w:marBottom w:val="0"/>
      <w:divBdr>
        <w:top w:val="none" w:sz="0" w:space="0" w:color="auto"/>
        <w:left w:val="none" w:sz="0" w:space="0" w:color="auto"/>
        <w:bottom w:val="none" w:sz="0" w:space="0" w:color="auto"/>
        <w:right w:val="none" w:sz="0" w:space="0" w:color="auto"/>
      </w:divBdr>
    </w:div>
    <w:div w:id="1274632407">
      <w:bodyDiv w:val="1"/>
      <w:marLeft w:val="0"/>
      <w:marRight w:val="0"/>
      <w:marTop w:val="0"/>
      <w:marBottom w:val="0"/>
      <w:divBdr>
        <w:top w:val="none" w:sz="0" w:space="0" w:color="auto"/>
        <w:left w:val="none" w:sz="0" w:space="0" w:color="auto"/>
        <w:bottom w:val="none" w:sz="0" w:space="0" w:color="auto"/>
        <w:right w:val="none" w:sz="0" w:space="0" w:color="auto"/>
      </w:divBdr>
    </w:div>
    <w:div w:id="1708947508">
      <w:bodyDiv w:val="1"/>
      <w:marLeft w:val="0"/>
      <w:marRight w:val="0"/>
      <w:marTop w:val="0"/>
      <w:marBottom w:val="0"/>
      <w:divBdr>
        <w:top w:val="none" w:sz="0" w:space="0" w:color="auto"/>
        <w:left w:val="none" w:sz="0" w:space="0" w:color="auto"/>
        <w:bottom w:val="none" w:sz="0" w:space="0" w:color="auto"/>
        <w:right w:val="none" w:sz="0" w:space="0" w:color="auto"/>
      </w:divBdr>
    </w:div>
    <w:div w:id="1799571190">
      <w:bodyDiv w:val="1"/>
      <w:marLeft w:val="0"/>
      <w:marRight w:val="0"/>
      <w:marTop w:val="0"/>
      <w:marBottom w:val="0"/>
      <w:divBdr>
        <w:top w:val="none" w:sz="0" w:space="0" w:color="auto"/>
        <w:left w:val="none" w:sz="0" w:space="0" w:color="auto"/>
        <w:bottom w:val="none" w:sz="0" w:space="0" w:color="auto"/>
        <w:right w:val="none" w:sz="0" w:space="0" w:color="auto"/>
      </w:divBdr>
    </w:div>
    <w:div w:id="1872495643">
      <w:bodyDiv w:val="1"/>
      <w:marLeft w:val="0"/>
      <w:marRight w:val="0"/>
      <w:marTop w:val="0"/>
      <w:marBottom w:val="0"/>
      <w:divBdr>
        <w:top w:val="none" w:sz="0" w:space="0" w:color="auto"/>
        <w:left w:val="none" w:sz="0" w:space="0" w:color="auto"/>
        <w:bottom w:val="none" w:sz="0" w:space="0" w:color="auto"/>
        <w:right w:val="none" w:sz="0" w:space="0" w:color="auto"/>
      </w:divBdr>
    </w:div>
    <w:div w:id="20760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celsio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B05A3-AD61-4829-A7AF-02EB85A4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6505</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Jeanette Dolling || Celsion Brandschutzsysteme GmbH</cp:lastModifiedBy>
  <cp:revision>4</cp:revision>
  <cp:lastPrinted>2004-04-29T08:53:00Z</cp:lastPrinted>
  <dcterms:created xsi:type="dcterms:W3CDTF">2026-05-12T06:58:00Z</dcterms:created>
  <dcterms:modified xsi:type="dcterms:W3CDTF">2026-05-12T06:59:00Z</dcterms:modified>
</cp:coreProperties>
</file>